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614" w:rsidRPr="009D50B1" w:rsidRDefault="000E048C" w:rsidP="000E048C">
      <w:pPr>
        <w:spacing w:after="0" w:line="240" w:lineRule="auto"/>
        <w:contextualSpacing/>
        <w:jc w:val="center"/>
        <w:rPr>
          <w:rFonts w:asciiTheme="minorBidi" w:hAnsiTheme="minorBidi" w:cstheme="minorBidi"/>
          <w:bCs/>
          <w:sz w:val="24"/>
          <w:szCs w:val="24"/>
          <w:u w:val="single"/>
          <w:rtl/>
        </w:rPr>
      </w:pPr>
      <w:r>
        <w:rPr>
          <w:rFonts w:asciiTheme="minorBidi" w:hAnsiTheme="minorBidi" w:cstheme="minorBidi" w:hint="cs"/>
          <w:bCs/>
          <w:sz w:val="24"/>
          <w:szCs w:val="24"/>
          <w:u w:val="single"/>
          <w:rtl/>
        </w:rPr>
        <w:t>الوحدة ج التمرين 3</w:t>
      </w:r>
      <w:r w:rsidR="00E82D42" w:rsidRPr="009D50B1">
        <w:rPr>
          <w:rFonts w:asciiTheme="minorBidi" w:hAnsiTheme="minorBidi" w:cstheme="minorBidi"/>
          <w:bCs/>
          <w:sz w:val="24"/>
          <w:szCs w:val="24"/>
          <w:u w:val="single"/>
          <w:rtl/>
        </w:rPr>
        <w:t xml:space="preserve"> –</w:t>
      </w:r>
      <w:r>
        <w:rPr>
          <w:rFonts w:asciiTheme="minorBidi" w:hAnsiTheme="minorBidi" w:cstheme="minorBidi" w:hint="cs"/>
          <w:bCs/>
          <w:sz w:val="24"/>
          <w:szCs w:val="24"/>
          <w:u w:val="single"/>
          <w:rtl/>
        </w:rPr>
        <w:t xml:space="preserve"> </w:t>
      </w:r>
      <w:r w:rsidR="00E82D42" w:rsidRPr="009D50B1">
        <w:rPr>
          <w:rFonts w:asciiTheme="minorBidi" w:hAnsiTheme="minorBidi" w:cstheme="minorBidi"/>
          <w:bCs/>
          <w:sz w:val="24"/>
          <w:szCs w:val="24"/>
          <w:u w:val="single"/>
          <w:rtl/>
        </w:rPr>
        <w:t>مبادئ إدارة المعلومات</w:t>
      </w:r>
    </w:p>
    <w:p w:rsidR="00201F56" w:rsidRPr="009D50B1" w:rsidRDefault="007C695F" w:rsidP="009D50B1">
      <w:pPr>
        <w:spacing w:after="0" w:line="240" w:lineRule="auto"/>
        <w:contextualSpacing/>
        <w:jc w:val="center"/>
        <w:rPr>
          <w:rFonts w:asciiTheme="minorBidi" w:hAnsiTheme="minorBidi" w:cstheme="minorBidi"/>
          <w:b/>
          <w:sz w:val="24"/>
          <w:szCs w:val="24"/>
          <w:u w:val="single"/>
          <w:rtl/>
        </w:rPr>
      </w:pPr>
    </w:p>
    <w:p w:rsidR="0038140B" w:rsidRPr="009D50B1" w:rsidRDefault="007C695F" w:rsidP="009D50B1">
      <w:pPr>
        <w:spacing w:after="0" w:line="240" w:lineRule="auto"/>
        <w:contextualSpacing/>
        <w:jc w:val="center"/>
        <w:rPr>
          <w:rFonts w:asciiTheme="minorBidi" w:hAnsiTheme="minorBidi" w:cstheme="minorBidi"/>
          <w:b/>
          <w:sz w:val="24"/>
          <w:szCs w:val="24"/>
          <w:u w:val="single"/>
          <w:rtl/>
        </w:rPr>
      </w:pPr>
    </w:p>
    <w:p w:rsidR="00201F56" w:rsidRPr="009D50B1" w:rsidRDefault="00E82D42" w:rsidP="009D50B1">
      <w:pPr>
        <w:spacing w:after="0" w:line="240" w:lineRule="auto"/>
        <w:contextualSpacing/>
        <w:rPr>
          <w:rFonts w:asciiTheme="minorBidi" w:hAnsiTheme="minorBidi" w:cstheme="minorBidi"/>
          <w:bCs/>
          <w:sz w:val="24"/>
          <w:szCs w:val="24"/>
          <w:u w:val="single"/>
          <w:rtl/>
        </w:rPr>
      </w:pPr>
      <w:r w:rsidRPr="009D50B1">
        <w:rPr>
          <w:rFonts w:asciiTheme="minorBidi" w:hAnsiTheme="minorBidi" w:cstheme="minorBidi"/>
          <w:bCs/>
          <w:sz w:val="24"/>
          <w:szCs w:val="24"/>
          <w:u w:val="single"/>
          <w:rtl/>
        </w:rPr>
        <w:t>طلب الحصول على موافقة مستنيرة و/أو مصادقة مستنيرة</w:t>
      </w:r>
    </w:p>
    <w:p w:rsidR="0038140B" w:rsidRPr="009D50B1" w:rsidRDefault="007C695F" w:rsidP="009D50B1">
      <w:pPr>
        <w:spacing w:after="0" w:line="240" w:lineRule="auto"/>
        <w:contextualSpacing/>
        <w:rPr>
          <w:rFonts w:asciiTheme="minorBidi" w:hAnsiTheme="minorBidi" w:cstheme="minorBidi"/>
          <w:b/>
          <w:bCs/>
          <w:sz w:val="24"/>
          <w:szCs w:val="24"/>
          <w:rtl/>
        </w:rPr>
      </w:pPr>
    </w:p>
    <w:p w:rsidR="0000752E" w:rsidRPr="009D50B1" w:rsidRDefault="00E82D42" w:rsidP="009D50B1">
      <w:pPr>
        <w:spacing w:after="0" w:line="240" w:lineRule="auto"/>
        <w:contextualSpacing/>
        <w:rPr>
          <w:rFonts w:asciiTheme="minorBidi" w:hAnsiTheme="minorBidi" w:cstheme="minorBidi"/>
          <w:b/>
          <w:sz w:val="24"/>
          <w:szCs w:val="24"/>
          <w:rtl/>
        </w:rPr>
      </w:pPr>
      <w:r w:rsidRPr="009D50B1">
        <w:rPr>
          <w:rFonts w:asciiTheme="minorBidi" w:hAnsiTheme="minorBidi" w:cstheme="minorBidi"/>
          <w:b/>
          <w:bCs/>
          <w:sz w:val="24"/>
          <w:szCs w:val="24"/>
          <w:rtl/>
        </w:rPr>
        <w:t>الموافقة المستنيرة</w:t>
      </w:r>
      <w:r w:rsidRPr="009D50B1">
        <w:rPr>
          <w:rFonts w:asciiTheme="minorBidi" w:hAnsiTheme="minorBidi" w:cstheme="minorBidi"/>
          <w:bCs/>
          <w:sz w:val="24"/>
          <w:szCs w:val="24"/>
          <w:rtl/>
        </w:rPr>
        <w:t xml:space="preserve"> هي: </w:t>
      </w:r>
      <w:r w:rsidRPr="009D50B1">
        <w:rPr>
          <w:rFonts w:asciiTheme="minorBidi" w:hAnsiTheme="minorBidi" w:cstheme="minorBidi"/>
          <w:b/>
          <w:sz w:val="24"/>
          <w:szCs w:val="24"/>
          <w:rtl/>
        </w:rPr>
        <w:t>الموافقة الطوعية للفرد الذي يتمتع بصلاحية إعطاء الموافقة والذي</w:t>
      </w:r>
      <w:r w:rsidR="000E048C">
        <w:rPr>
          <w:rFonts w:asciiTheme="minorBidi" w:hAnsiTheme="minorBidi" w:cstheme="minorBidi"/>
          <w:b/>
          <w:sz w:val="24"/>
          <w:szCs w:val="24"/>
          <w:rtl/>
        </w:rPr>
        <w:t xml:space="preserve"> يمارس الاختيار الحر والمستنير.</w:t>
      </w:r>
    </w:p>
    <w:p w:rsidR="0038140B" w:rsidRPr="009D50B1" w:rsidRDefault="007C695F" w:rsidP="009D50B1">
      <w:pPr>
        <w:spacing w:after="0" w:line="240" w:lineRule="auto"/>
        <w:contextualSpacing/>
        <w:rPr>
          <w:rFonts w:asciiTheme="minorBidi" w:hAnsiTheme="minorBidi" w:cstheme="minorBidi"/>
          <w:sz w:val="24"/>
          <w:szCs w:val="24"/>
          <w:rtl/>
          <w:lang w:bidi="ar-EG"/>
        </w:rPr>
      </w:pPr>
    </w:p>
    <w:p w:rsidR="0000752E"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ينبغي في جميع الحالات طلب الموافقة المستنيرة من الأطفال وأسرهم أو مقدمي الرعاية خاصتهم قبل توفير الخدمات.</w:t>
      </w:r>
      <w:r w:rsidR="009D50B1">
        <w:rPr>
          <w:rFonts w:asciiTheme="minorBidi" w:hAnsiTheme="minorBidi" w:cstheme="minorBidi"/>
          <w:sz w:val="24"/>
          <w:szCs w:val="24"/>
          <w:rtl/>
        </w:rPr>
        <w:t xml:space="preserve"> </w:t>
      </w:r>
      <w:r w:rsidRPr="009D50B1">
        <w:rPr>
          <w:rFonts w:asciiTheme="minorBidi" w:hAnsiTheme="minorBidi" w:cstheme="minorBidi"/>
          <w:sz w:val="24"/>
          <w:szCs w:val="24"/>
          <w:rtl/>
        </w:rPr>
        <w:t xml:space="preserve">ولضمان الحصول على </w:t>
      </w:r>
      <w:r w:rsidRPr="009D50B1">
        <w:rPr>
          <w:rFonts w:asciiTheme="minorBidi" w:hAnsiTheme="minorBidi" w:cstheme="minorBidi"/>
          <w:i/>
          <w:sz w:val="24"/>
          <w:szCs w:val="24"/>
          <w:rtl/>
        </w:rPr>
        <w:t>موافقة مستنيرة</w:t>
      </w:r>
      <w:r w:rsidRPr="009D50B1">
        <w:rPr>
          <w:rFonts w:asciiTheme="minorBidi" w:hAnsiTheme="minorBidi" w:cstheme="minorBidi"/>
          <w:sz w:val="24"/>
          <w:szCs w:val="24"/>
          <w:rtl/>
        </w:rPr>
        <w:t>، يجب أن يتأكد أخصائيو الحالات أن الأطفال وأسرهم يتفهمون الأمر تمامًا.</w:t>
      </w:r>
      <w:r w:rsidR="009D50B1">
        <w:rPr>
          <w:rFonts w:asciiTheme="minorBidi" w:hAnsiTheme="minorBidi" w:cstheme="minorBidi"/>
          <w:sz w:val="24"/>
          <w:szCs w:val="24"/>
          <w:rtl/>
        </w:rPr>
        <w:t xml:space="preserve"> </w:t>
      </w:r>
    </w:p>
    <w:p w:rsidR="0038140B" w:rsidRPr="009D50B1" w:rsidRDefault="007C695F" w:rsidP="009D50B1">
      <w:pPr>
        <w:spacing w:after="0" w:line="240" w:lineRule="auto"/>
        <w:contextualSpacing/>
        <w:rPr>
          <w:rFonts w:asciiTheme="minorBidi" w:hAnsiTheme="minorBidi" w:cstheme="minorBidi"/>
          <w:sz w:val="24"/>
          <w:szCs w:val="24"/>
          <w:rtl/>
          <w:lang w:bidi="ar-EG"/>
        </w:rPr>
      </w:pPr>
    </w:p>
    <w:p w:rsidR="0063569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يتحمل أخصائيو الحالات مسؤولية التواصل بطريقة ملائمة للطفل وينبغي أن يشجعوا الطفل وأسرته على طرح الأسئلة التي من شأنها أن تساعدهم على اتخاذ القرارات بشأن وضعهم الخاص.</w:t>
      </w:r>
      <w:r w:rsidR="009D50B1">
        <w:rPr>
          <w:rFonts w:asciiTheme="minorBidi" w:hAnsiTheme="minorBidi" w:cstheme="minorBidi"/>
          <w:sz w:val="24"/>
          <w:szCs w:val="24"/>
          <w:rtl/>
        </w:rPr>
        <w:t xml:space="preserve"> </w:t>
      </w:r>
    </w:p>
    <w:p w:rsidR="00635696" w:rsidRPr="009D50B1" w:rsidRDefault="007C695F" w:rsidP="009D50B1">
      <w:pPr>
        <w:spacing w:after="0" w:line="240" w:lineRule="auto"/>
        <w:contextualSpacing/>
        <w:rPr>
          <w:rFonts w:asciiTheme="minorBidi" w:hAnsiTheme="minorBidi" w:cstheme="minorBidi"/>
          <w:sz w:val="24"/>
          <w:szCs w:val="24"/>
          <w:rtl/>
        </w:rPr>
      </w:pPr>
    </w:p>
    <w:p w:rsidR="00201F56" w:rsidRPr="009D50B1" w:rsidRDefault="00E82D42" w:rsidP="009D50B1">
      <w:pPr>
        <w:spacing w:after="0" w:line="240" w:lineRule="auto"/>
        <w:contextualSpacing/>
        <w:rPr>
          <w:rFonts w:asciiTheme="minorBidi" w:hAnsiTheme="minorBidi" w:cstheme="minorBidi"/>
          <w:b/>
          <w:sz w:val="24"/>
          <w:szCs w:val="24"/>
          <w:rtl/>
        </w:rPr>
      </w:pPr>
      <w:r w:rsidRPr="009D50B1">
        <w:rPr>
          <w:rFonts w:asciiTheme="minorBidi" w:hAnsiTheme="minorBidi" w:cstheme="minorBidi"/>
          <w:bCs/>
          <w:sz w:val="24"/>
          <w:szCs w:val="24"/>
          <w:rtl/>
        </w:rPr>
        <w:t>المصادقة المستنيرة هي:</w:t>
      </w:r>
      <w:r w:rsidRPr="009D50B1">
        <w:rPr>
          <w:rFonts w:asciiTheme="minorBidi" w:hAnsiTheme="minorBidi" w:cstheme="minorBidi"/>
          <w:b/>
          <w:sz w:val="24"/>
          <w:szCs w:val="24"/>
          <w:rtl/>
        </w:rPr>
        <w:t xml:space="preserve"> </w:t>
      </w:r>
      <w:r w:rsidRPr="009D50B1">
        <w:rPr>
          <w:rFonts w:asciiTheme="minorBidi" w:hAnsiTheme="minorBidi" w:cstheme="minorBidi"/>
          <w:sz w:val="24"/>
          <w:szCs w:val="24"/>
          <w:rtl/>
        </w:rPr>
        <w:t>الرغبة الصريحة في المشاركة في الخدمات.</w:t>
      </w:r>
      <w:r w:rsidRPr="009D50B1">
        <w:rPr>
          <w:rStyle w:val="FootnoteReference"/>
          <w:rFonts w:asciiTheme="minorBidi" w:hAnsiTheme="minorBidi" w:cstheme="minorBidi"/>
          <w:sz w:val="24"/>
          <w:szCs w:val="24"/>
          <w:rtl/>
        </w:rPr>
        <w:footnoteReference w:id="1"/>
      </w:r>
      <w:r w:rsidRPr="009D50B1">
        <w:rPr>
          <w:rFonts w:asciiTheme="minorBidi" w:hAnsiTheme="minorBidi" w:cstheme="minorBidi"/>
          <w:sz w:val="24"/>
          <w:szCs w:val="24"/>
          <w:rtl/>
        </w:rPr>
        <w:t xml:space="preserve"> </w:t>
      </w:r>
    </w:p>
    <w:p w:rsidR="00201F5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 </w:t>
      </w:r>
    </w:p>
    <w:p w:rsidR="00201F5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تُطلب "المصادقة المستنيرة" من الأطفال:</w:t>
      </w:r>
    </w:p>
    <w:p w:rsidR="0000752E" w:rsidRPr="009D50B1" w:rsidRDefault="00E82D42" w:rsidP="009D50B1">
      <w:pPr>
        <w:numPr>
          <w:ilvl w:val="0"/>
          <w:numId w:val="2"/>
        </w:num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 xml:space="preserve">الذين هم بطبيعة الحال/بموجب القانون في سن لا يسمح لهم بتقديم موافقات مستنيرة </w:t>
      </w:r>
      <w:r w:rsidRPr="009D50B1">
        <w:rPr>
          <w:rFonts w:asciiTheme="minorBidi" w:hAnsiTheme="minorBidi" w:cstheme="minorBidi"/>
          <w:sz w:val="24"/>
          <w:szCs w:val="24"/>
          <w:u w:val="single"/>
          <w:rtl/>
        </w:rPr>
        <w:t>لكن</w:t>
      </w:r>
    </w:p>
    <w:p w:rsidR="00635696" w:rsidRPr="009D50B1" w:rsidRDefault="00E82D42" w:rsidP="009D50B1">
      <w:pPr>
        <w:numPr>
          <w:ilvl w:val="0"/>
          <w:numId w:val="2"/>
        </w:num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كبار بما يكفي لفهم ما هو الهدف من المشاركة في الخدمات والموافقة عليها.</w:t>
      </w:r>
    </w:p>
    <w:p w:rsidR="00635696" w:rsidRPr="009D50B1" w:rsidRDefault="007C695F" w:rsidP="009D50B1">
      <w:pPr>
        <w:spacing w:after="0" w:line="240" w:lineRule="auto"/>
        <w:ind w:left="720"/>
        <w:contextualSpacing/>
        <w:rPr>
          <w:rFonts w:asciiTheme="minorBidi" w:hAnsiTheme="minorBidi" w:cstheme="minorBidi"/>
          <w:sz w:val="24"/>
          <w:szCs w:val="24"/>
          <w:rtl/>
        </w:rPr>
      </w:pPr>
    </w:p>
    <w:p w:rsidR="0063569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وتتطلب هذه المصادقة توصيل المعلومات الموضحة أعلاه إلى الأطفال بطريقة ملائمة.</w:t>
      </w:r>
      <w:r w:rsidR="009D50B1">
        <w:rPr>
          <w:rFonts w:asciiTheme="minorBidi" w:hAnsiTheme="minorBidi" w:cstheme="minorBidi"/>
          <w:sz w:val="24"/>
          <w:szCs w:val="24"/>
          <w:rtl/>
        </w:rPr>
        <w:t xml:space="preserve"> </w:t>
      </w:r>
    </w:p>
    <w:p w:rsidR="00635696" w:rsidRPr="009D50B1" w:rsidRDefault="007C695F" w:rsidP="009D50B1">
      <w:pPr>
        <w:spacing w:after="0" w:line="240" w:lineRule="auto"/>
        <w:contextualSpacing/>
        <w:rPr>
          <w:rFonts w:asciiTheme="minorBidi" w:hAnsiTheme="minorBidi" w:cstheme="minorBidi"/>
          <w:sz w:val="24"/>
          <w:szCs w:val="24"/>
          <w:rtl/>
        </w:rPr>
      </w:pPr>
    </w:p>
    <w:p w:rsidR="0063569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حتى مع الأطفال الصغار للغاية (الذين تقل أعمارهم عن 5 سنوات) ينبغي بذل الجهود الممكنة لتوضيح طبيعة المعلومات المطلوبة والغرض الذي ستُستخدم من أجله وكيفية مشاركتها وذلك بلغة مناسبة لسنهم.</w:t>
      </w:r>
    </w:p>
    <w:p w:rsidR="00635696" w:rsidRPr="009D50B1" w:rsidRDefault="007C695F" w:rsidP="009D50B1">
      <w:pPr>
        <w:spacing w:after="0" w:line="240" w:lineRule="auto"/>
        <w:contextualSpacing/>
        <w:rPr>
          <w:rFonts w:asciiTheme="minorBidi" w:hAnsiTheme="minorBidi" w:cstheme="minorBidi"/>
          <w:sz w:val="24"/>
          <w:szCs w:val="24"/>
          <w:rtl/>
        </w:rPr>
      </w:pPr>
    </w:p>
    <w:p w:rsidR="00201F5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عند الحصول على الموافقة المستنيرة أو المصادقة المستنيرة، يتعين تقديم معلومات عن:</w:t>
      </w:r>
    </w:p>
    <w:p w:rsidR="0000752E" w:rsidRPr="009D50B1" w:rsidRDefault="00E82D42" w:rsidP="009D50B1">
      <w:pPr>
        <w:numPr>
          <w:ilvl w:val="0"/>
          <w:numId w:val="3"/>
        </w:numPr>
        <w:spacing w:after="0" w:line="240" w:lineRule="auto"/>
        <w:contextualSpacing/>
        <w:rPr>
          <w:rFonts w:asciiTheme="minorBidi" w:hAnsiTheme="minorBidi" w:cstheme="minorBidi"/>
          <w:sz w:val="24"/>
          <w:szCs w:val="24"/>
          <w:rtl/>
        </w:rPr>
      </w:pPr>
      <w:r w:rsidRPr="009D50B1">
        <w:rPr>
          <w:rFonts w:asciiTheme="minorBidi" w:hAnsiTheme="minorBidi" w:cstheme="minorBidi"/>
          <w:b/>
          <w:bCs/>
          <w:sz w:val="24"/>
          <w:szCs w:val="24"/>
          <w:rtl/>
        </w:rPr>
        <w:t>الخدمات</w:t>
      </w:r>
      <w:r w:rsidRPr="009D50B1">
        <w:rPr>
          <w:rFonts w:asciiTheme="minorBidi" w:hAnsiTheme="minorBidi" w:cstheme="minorBidi"/>
          <w:sz w:val="24"/>
          <w:szCs w:val="24"/>
          <w:rtl/>
        </w:rPr>
        <w:t xml:space="preserve"> و</w:t>
      </w:r>
      <w:r w:rsidRPr="009D50B1">
        <w:rPr>
          <w:rFonts w:asciiTheme="minorBidi" w:hAnsiTheme="minorBidi" w:cstheme="minorBidi"/>
          <w:b/>
          <w:bCs/>
          <w:sz w:val="24"/>
          <w:szCs w:val="24"/>
          <w:rtl/>
        </w:rPr>
        <w:t>الخيارات</w:t>
      </w:r>
      <w:r w:rsidRPr="009D50B1">
        <w:rPr>
          <w:rFonts w:asciiTheme="minorBidi" w:hAnsiTheme="minorBidi" w:cstheme="minorBidi"/>
          <w:sz w:val="24"/>
          <w:szCs w:val="24"/>
          <w:rtl/>
        </w:rPr>
        <w:t xml:space="preserve"> </w:t>
      </w:r>
      <w:r w:rsidRPr="009D50B1">
        <w:rPr>
          <w:rFonts w:asciiTheme="minorBidi" w:hAnsiTheme="minorBidi" w:cstheme="minorBidi"/>
          <w:b/>
          <w:bCs/>
          <w:sz w:val="24"/>
          <w:szCs w:val="24"/>
          <w:rtl/>
        </w:rPr>
        <w:t>المتاحة</w:t>
      </w:r>
      <w:r w:rsidR="000E048C">
        <w:rPr>
          <w:rFonts w:asciiTheme="minorBidi" w:hAnsiTheme="minorBidi" w:cstheme="minorBidi"/>
          <w:sz w:val="24"/>
          <w:szCs w:val="24"/>
          <w:rtl/>
        </w:rPr>
        <w:t xml:space="preserve"> (مثل عملية إدارة الحالة).</w:t>
      </w:r>
    </w:p>
    <w:p w:rsidR="0000752E" w:rsidRPr="009D50B1" w:rsidRDefault="00E82D42" w:rsidP="009D50B1">
      <w:pPr>
        <w:numPr>
          <w:ilvl w:val="0"/>
          <w:numId w:val="3"/>
        </w:numPr>
        <w:spacing w:after="0" w:line="240" w:lineRule="auto"/>
        <w:contextualSpacing/>
        <w:rPr>
          <w:rFonts w:asciiTheme="minorBidi" w:hAnsiTheme="minorBidi" w:cstheme="minorBidi"/>
          <w:sz w:val="24"/>
          <w:szCs w:val="24"/>
          <w:rtl/>
        </w:rPr>
      </w:pPr>
      <w:r w:rsidRPr="009D50B1">
        <w:rPr>
          <w:rFonts w:asciiTheme="minorBidi" w:hAnsiTheme="minorBidi" w:cstheme="minorBidi"/>
          <w:b/>
          <w:bCs/>
          <w:sz w:val="24"/>
          <w:szCs w:val="24"/>
          <w:rtl/>
        </w:rPr>
        <w:t xml:space="preserve">المخاطر/الفوائد </w:t>
      </w:r>
      <w:r w:rsidRPr="009D50B1">
        <w:rPr>
          <w:rFonts w:asciiTheme="minorBidi" w:hAnsiTheme="minorBidi" w:cstheme="minorBidi"/>
          <w:sz w:val="24"/>
          <w:szCs w:val="24"/>
          <w:rtl/>
        </w:rPr>
        <w:t xml:space="preserve">المحتملة لتلقي الخدمات. </w:t>
      </w:r>
    </w:p>
    <w:p w:rsidR="0000752E" w:rsidRPr="009D50B1" w:rsidRDefault="00E82D42" w:rsidP="009D50B1">
      <w:pPr>
        <w:numPr>
          <w:ilvl w:val="0"/>
          <w:numId w:val="3"/>
        </w:numPr>
        <w:spacing w:after="0" w:line="240" w:lineRule="auto"/>
        <w:contextualSpacing/>
        <w:rPr>
          <w:rFonts w:asciiTheme="minorBidi" w:hAnsiTheme="minorBidi" w:cstheme="minorBidi"/>
          <w:sz w:val="24"/>
          <w:szCs w:val="24"/>
          <w:rtl/>
        </w:rPr>
      </w:pPr>
      <w:r w:rsidRPr="009D50B1">
        <w:rPr>
          <w:rFonts w:asciiTheme="minorBidi" w:hAnsiTheme="minorBidi" w:cstheme="minorBidi"/>
          <w:b/>
          <w:bCs/>
          <w:sz w:val="24"/>
          <w:szCs w:val="24"/>
          <w:rtl/>
        </w:rPr>
        <w:t>المعلومات</w:t>
      </w:r>
      <w:r w:rsidRPr="009D50B1">
        <w:rPr>
          <w:rFonts w:asciiTheme="minorBidi" w:hAnsiTheme="minorBidi" w:cstheme="minorBidi"/>
          <w:sz w:val="24"/>
          <w:szCs w:val="24"/>
          <w:rtl/>
        </w:rPr>
        <w:t xml:space="preserve"> المقرر </w:t>
      </w:r>
      <w:r w:rsidRPr="009D50B1">
        <w:rPr>
          <w:rFonts w:asciiTheme="minorBidi" w:hAnsiTheme="minorBidi" w:cstheme="minorBidi"/>
          <w:b/>
          <w:bCs/>
          <w:sz w:val="24"/>
          <w:szCs w:val="24"/>
          <w:rtl/>
        </w:rPr>
        <w:t>جمعها</w:t>
      </w:r>
      <w:r w:rsidRPr="009D50B1">
        <w:rPr>
          <w:rFonts w:asciiTheme="minorBidi" w:hAnsiTheme="minorBidi" w:cstheme="minorBidi"/>
          <w:sz w:val="24"/>
          <w:szCs w:val="24"/>
          <w:rtl/>
        </w:rPr>
        <w:t xml:space="preserve"> و</w:t>
      </w:r>
      <w:r w:rsidRPr="009D50B1">
        <w:rPr>
          <w:rFonts w:asciiTheme="minorBidi" w:hAnsiTheme="minorBidi" w:cstheme="minorBidi"/>
          <w:b/>
          <w:bCs/>
          <w:sz w:val="24"/>
          <w:szCs w:val="24"/>
          <w:rtl/>
        </w:rPr>
        <w:t>كيف</w:t>
      </w:r>
      <w:r w:rsidRPr="009D50B1">
        <w:rPr>
          <w:rFonts w:asciiTheme="minorBidi" w:hAnsiTheme="minorBidi" w:cstheme="minorBidi"/>
          <w:sz w:val="24"/>
          <w:szCs w:val="24"/>
          <w:rtl/>
        </w:rPr>
        <w:t xml:space="preserve"> سيتم </w:t>
      </w:r>
      <w:r w:rsidRPr="009D50B1">
        <w:rPr>
          <w:rFonts w:asciiTheme="minorBidi" w:hAnsiTheme="minorBidi" w:cstheme="minorBidi"/>
          <w:b/>
          <w:bCs/>
          <w:sz w:val="24"/>
          <w:szCs w:val="24"/>
          <w:rtl/>
        </w:rPr>
        <w:t>استخدامها</w:t>
      </w:r>
      <w:r w:rsidRPr="009D50B1">
        <w:rPr>
          <w:rFonts w:asciiTheme="minorBidi" w:hAnsiTheme="minorBidi" w:cstheme="minorBidi"/>
          <w:sz w:val="24"/>
          <w:szCs w:val="24"/>
          <w:rtl/>
        </w:rPr>
        <w:t xml:space="preserve">. </w:t>
      </w:r>
    </w:p>
    <w:p w:rsidR="0000752E" w:rsidRPr="009D50B1" w:rsidRDefault="00E82D42" w:rsidP="009D50B1">
      <w:pPr>
        <w:numPr>
          <w:ilvl w:val="0"/>
          <w:numId w:val="3"/>
        </w:numPr>
        <w:spacing w:after="0" w:line="240" w:lineRule="auto"/>
        <w:contextualSpacing/>
        <w:rPr>
          <w:rFonts w:asciiTheme="minorBidi" w:hAnsiTheme="minorBidi" w:cstheme="minorBidi"/>
          <w:sz w:val="24"/>
          <w:szCs w:val="24"/>
          <w:rtl/>
        </w:rPr>
      </w:pPr>
      <w:r w:rsidRPr="009D50B1">
        <w:rPr>
          <w:rFonts w:asciiTheme="minorBidi" w:hAnsiTheme="minorBidi" w:cstheme="minorBidi"/>
          <w:b/>
          <w:bCs/>
          <w:sz w:val="24"/>
          <w:szCs w:val="24"/>
          <w:rtl/>
        </w:rPr>
        <w:t>السرية</w:t>
      </w:r>
      <w:r w:rsidRPr="009D50B1">
        <w:rPr>
          <w:rFonts w:asciiTheme="minorBidi" w:hAnsiTheme="minorBidi" w:cstheme="minorBidi"/>
          <w:sz w:val="24"/>
          <w:szCs w:val="24"/>
          <w:rtl/>
        </w:rPr>
        <w:t xml:space="preserve"> و</w:t>
      </w:r>
      <w:r w:rsidRPr="009D50B1">
        <w:rPr>
          <w:rFonts w:asciiTheme="minorBidi" w:hAnsiTheme="minorBidi" w:cstheme="minorBidi"/>
          <w:b/>
          <w:bCs/>
          <w:sz w:val="24"/>
          <w:szCs w:val="24"/>
          <w:rtl/>
        </w:rPr>
        <w:t>حدودها</w:t>
      </w:r>
      <w:r w:rsidRPr="009D50B1">
        <w:rPr>
          <w:rFonts w:asciiTheme="minorBidi" w:hAnsiTheme="minorBidi" w:cstheme="minorBidi"/>
          <w:sz w:val="24"/>
          <w:szCs w:val="24"/>
          <w:rtl/>
        </w:rPr>
        <w:t xml:space="preserve">. </w:t>
      </w:r>
    </w:p>
    <w:p w:rsidR="0038140B" w:rsidRPr="009D50B1" w:rsidRDefault="007C695F" w:rsidP="009D50B1">
      <w:pPr>
        <w:spacing w:after="0" w:line="240" w:lineRule="auto"/>
        <w:contextualSpacing/>
        <w:rPr>
          <w:rFonts w:asciiTheme="minorBidi" w:hAnsiTheme="minorBidi" w:cstheme="minorBidi"/>
          <w:sz w:val="24"/>
          <w:szCs w:val="24"/>
          <w:rtl/>
        </w:rPr>
      </w:pPr>
    </w:p>
    <w:p w:rsidR="00201F56" w:rsidRPr="009D50B1" w:rsidRDefault="00E82D42" w:rsidP="009D50B1">
      <w:pPr>
        <w:spacing w:after="0" w:line="240" w:lineRule="auto"/>
        <w:contextualSpacing/>
        <w:rPr>
          <w:rFonts w:asciiTheme="minorBidi" w:hAnsiTheme="minorBidi" w:cstheme="minorBidi"/>
          <w:bCs/>
          <w:sz w:val="24"/>
          <w:szCs w:val="24"/>
          <w:rtl/>
        </w:rPr>
      </w:pPr>
      <w:r w:rsidRPr="009D50B1">
        <w:rPr>
          <w:rFonts w:asciiTheme="minorBidi" w:hAnsiTheme="minorBidi" w:cstheme="minorBidi"/>
          <w:bCs/>
          <w:sz w:val="24"/>
          <w:szCs w:val="24"/>
          <w:rtl/>
        </w:rPr>
        <w:t>* النقطة الرئيسية للموافقة المستنيرة</w:t>
      </w:r>
    </w:p>
    <w:p w:rsidR="0063569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قد لا تكون الموافقة المستنيرة متاحة في كافة الأحيان/قد يتم رفض إعطائها. ولهذا قد يكون التدخل ضروريًا لحماية الطفل.</w:t>
      </w:r>
      <w:r w:rsidR="009D50B1">
        <w:rPr>
          <w:rFonts w:asciiTheme="minorBidi" w:hAnsiTheme="minorBidi" w:cstheme="minorBidi"/>
          <w:sz w:val="24"/>
          <w:szCs w:val="24"/>
          <w:rtl/>
        </w:rPr>
        <w:t xml:space="preserve"> </w:t>
      </w:r>
      <w:r w:rsidRPr="009D50B1">
        <w:rPr>
          <w:rFonts w:asciiTheme="minorBidi" w:hAnsiTheme="minorBidi" w:cstheme="minorBidi"/>
          <w:sz w:val="24"/>
          <w:szCs w:val="24"/>
          <w:rtl/>
        </w:rPr>
        <w:t xml:space="preserve">فعلى سبيل المثال، إذا كانت فتاة تبلغ من العمر 12 عامًا تتعرض لإساءة جنسية من قبل والدها، فإنها قد تشعر بالولاء لوالدها وأسرتها وترفض اتخاذ أي إجراء بهذا الشأن. ولكن هذا لا يعني أن الوكالات يمكن أن تتجاهل ما يحدث. </w:t>
      </w:r>
    </w:p>
    <w:p w:rsidR="0038140B" w:rsidRPr="009D50B1" w:rsidRDefault="007C695F" w:rsidP="009D50B1">
      <w:pPr>
        <w:spacing w:after="0" w:line="240" w:lineRule="auto"/>
        <w:contextualSpacing/>
        <w:rPr>
          <w:rFonts w:asciiTheme="minorBidi" w:hAnsiTheme="minorBidi" w:cstheme="minorBidi"/>
          <w:sz w:val="24"/>
          <w:szCs w:val="24"/>
          <w:rtl/>
        </w:rPr>
      </w:pPr>
    </w:p>
    <w:p w:rsidR="0000752E"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 xml:space="preserve">إذا لم يتم منح الموافقة وكانت الوكالات المعنية لديها تفويض قانوني لاتخاذ الإجراءات اللازمة لحماية الطفل: </w:t>
      </w:r>
    </w:p>
    <w:p w:rsidR="0000752E" w:rsidRPr="009D50B1" w:rsidRDefault="00E82D42" w:rsidP="009D50B1">
      <w:pPr>
        <w:numPr>
          <w:ilvl w:val="1"/>
          <w:numId w:val="5"/>
        </w:numPr>
        <w:tabs>
          <w:tab w:val="clear" w:pos="1440"/>
          <w:tab w:val="num" w:pos="720"/>
        </w:tabs>
        <w:spacing w:after="0" w:line="240" w:lineRule="auto"/>
        <w:ind w:left="720"/>
        <w:contextualSpacing/>
        <w:rPr>
          <w:rFonts w:asciiTheme="minorBidi" w:hAnsiTheme="minorBidi" w:cstheme="minorBidi"/>
          <w:sz w:val="24"/>
          <w:szCs w:val="24"/>
          <w:rtl/>
        </w:rPr>
      </w:pPr>
      <w:r w:rsidRPr="009D50B1">
        <w:rPr>
          <w:rFonts w:asciiTheme="minorBidi" w:hAnsiTheme="minorBidi" w:cstheme="minorBidi"/>
          <w:sz w:val="24"/>
          <w:szCs w:val="24"/>
          <w:rtl/>
        </w:rPr>
        <w:t xml:space="preserve">ينبغي توضيح أسباب ذلك </w:t>
      </w:r>
    </w:p>
    <w:p w:rsidR="0000752E" w:rsidRPr="009D50B1" w:rsidRDefault="00E82D42" w:rsidP="009D50B1">
      <w:pPr>
        <w:numPr>
          <w:ilvl w:val="1"/>
          <w:numId w:val="5"/>
        </w:numPr>
        <w:tabs>
          <w:tab w:val="clear" w:pos="1440"/>
          <w:tab w:val="num" w:pos="720"/>
        </w:tabs>
        <w:spacing w:after="0" w:line="240" w:lineRule="auto"/>
        <w:ind w:left="720"/>
        <w:contextualSpacing/>
        <w:rPr>
          <w:rFonts w:asciiTheme="minorBidi" w:hAnsiTheme="minorBidi" w:cstheme="minorBidi"/>
          <w:sz w:val="24"/>
          <w:szCs w:val="24"/>
          <w:rtl/>
        </w:rPr>
      </w:pPr>
      <w:r w:rsidRPr="009D50B1">
        <w:rPr>
          <w:rFonts w:asciiTheme="minorBidi" w:hAnsiTheme="minorBidi" w:cstheme="minorBidi"/>
          <w:sz w:val="24"/>
          <w:szCs w:val="24"/>
          <w:rtl/>
        </w:rPr>
        <w:t>وينبغي تشجيع مشاركة الطفل/الأسرة باستمرار.</w:t>
      </w:r>
    </w:p>
    <w:p w:rsidR="0038140B" w:rsidRPr="009D50B1" w:rsidRDefault="007C695F" w:rsidP="009D50B1">
      <w:pPr>
        <w:spacing w:after="0" w:line="240" w:lineRule="auto"/>
        <w:contextualSpacing/>
        <w:rPr>
          <w:rFonts w:asciiTheme="minorBidi" w:hAnsiTheme="minorBidi" w:cstheme="minorBidi"/>
          <w:b/>
          <w:sz w:val="24"/>
          <w:szCs w:val="24"/>
          <w:u w:val="single"/>
          <w:rtl/>
        </w:rPr>
      </w:pPr>
    </w:p>
    <w:p w:rsidR="00E00F45" w:rsidRPr="009D50B1" w:rsidRDefault="00E82D42" w:rsidP="009D50B1">
      <w:pPr>
        <w:rPr>
          <w:rFonts w:asciiTheme="minorBidi" w:hAnsiTheme="minorBidi" w:cstheme="minorBidi"/>
          <w:b/>
          <w:sz w:val="24"/>
          <w:szCs w:val="24"/>
          <w:u w:val="single"/>
          <w:rtl/>
        </w:rPr>
      </w:pPr>
      <w:r w:rsidRPr="009D50B1">
        <w:rPr>
          <w:rFonts w:asciiTheme="minorBidi" w:hAnsiTheme="minorBidi" w:cstheme="minorBidi"/>
          <w:sz w:val="24"/>
          <w:szCs w:val="24"/>
          <w:rtl/>
        </w:rPr>
        <w:br w:type="page"/>
      </w:r>
    </w:p>
    <w:p w:rsidR="00635696" w:rsidRPr="009D50B1" w:rsidRDefault="00E82D42" w:rsidP="009D50B1">
      <w:pPr>
        <w:spacing w:after="0" w:line="240" w:lineRule="auto"/>
        <w:contextualSpacing/>
        <w:rPr>
          <w:rFonts w:asciiTheme="minorBidi" w:hAnsiTheme="minorBidi" w:cstheme="minorBidi"/>
          <w:bCs/>
          <w:sz w:val="24"/>
          <w:szCs w:val="24"/>
          <w:u w:val="single"/>
          <w:rtl/>
        </w:rPr>
      </w:pPr>
      <w:r w:rsidRPr="009D50B1">
        <w:rPr>
          <w:rFonts w:asciiTheme="minorBidi" w:hAnsiTheme="minorBidi" w:cstheme="minorBidi"/>
          <w:bCs/>
          <w:sz w:val="24"/>
          <w:szCs w:val="24"/>
          <w:u w:val="single"/>
          <w:rtl/>
        </w:rPr>
        <w:lastRenderedPageBreak/>
        <w:t xml:space="preserve">احترام السرية </w:t>
      </w:r>
    </w:p>
    <w:p w:rsidR="00635696" w:rsidRPr="009D50B1" w:rsidRDefault="007C695F" w:rsidP="009D50B1">
      <w:pPr>
        <w:spacing w:after="0" w:line="240" w:lineRule="auto"/>
        <w:contextualSpacing/>
        <w:rPr>
          <w:rFonts w:asciiTheme="minorBidi" w:hAnsiTheme="minorBidi" w:cstheme="minorBidi"/>
          <w:b/>
          <w:sz w:val="24"/>
          <w:szCs w:val="24"/>
          <w:u w:val="single"/>
          <w:rtl/>
        </w:rPr>
      </w:pPr>
    </w:p>
    <w:p w:rsidR="0063569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ترتبط السرية عادة بمشاركة المعلومات على أساس الحاجة إلى المعرفة.</w:t>
      </w:r>
    </w:p>
    <w:p w:rsidR="00635696" w:rsidRPr="009D50B1" w:rsidRDefault="007C695F" w:rsidP="009D50B1">
      <w:pPr>
        <w:spacing w:after="0" w:line="240" w:lineRule="auto"/>
        <w:contextualSpacing/>
        <w:rPr>
          <w:rFonts w:asciiTheme="minorBidi" w:hAnsiTheme="minorBidi" w:cstheme="minorBidi"/>
          <w:b/>
          <w:sz w:val="24"/>
          <w:szCs w:val="24"/>
          <w:u w:val="single"/>
          <w:rtl/>
        </w:rPr>
      </w:pPr>
    </w:p>
    <w:p w:rsidR="0038140B" w:rsidRPr="009D50B1" w:rsidRDefault="00E82D42" w:rsidP="009D50B1">
      <w:pPr>
        <w:spacing w:after="0" w:line="240" w:lineRule="auto"/>
        <w:contextualSpacing/>
        <w:rPr>
          <w:rFonts w:asciiTheme="minorBidi" w:hAnsiTheme="minorBidi" w:cstheme="minorBidi"/>
          <w:b/>
          <w:sz w:val="24"/>
          <w:szCs w:val="24"/>
          <w:rtl/>
        </w:rPr>
      </w:pPr>
      <w:r w:rsidRPr="009D50B1">
        <w:rPr>
          <w:rFonts w:asciiTheme="minorBidi" w:hAnsiTheme="minorBidi" w:cstheme="minorBidi"/>
          <w:b/>
          <w:sz w:val="24"/>
          <w:szCs w:val="24"/>
          <w:rtl/>
        </w:rPr>
        <w:t>تصف</w:t>
      </w:r>
      <w:r w:rsidRPr="009D50B1">
        <w:rPr>
          <w:rFonts w:asciiTheme="minorBidi" w:hAnsiTheme="minorBidi" w:cstheme="minorBidi"/>
          <w:b/>
          <w:bCs/>
          <w:sz w:val="24"/>
          <w:szCs w:val="24"/>
          <w:rtl/>
        </w:rPr>
        <w:t xml:space="preserve"> الحاجة إلى المعرفة</w:t>
      </w:r>
      <w:r w:rsidRPr="009D50B1">
        <w:rPr>
          <w:rFonts w:asciiTheme="minorBidi" w:hAnsiTheme="minorBidi" w:cstheme="minorBidi"/>
          <w:bCs/>
          <w:sz w:val="24"/>
          <w:szCs w:val="24"/>
          <w:rtl/>
        </w:rPr>
        <w:t xml:space="preserve"> </w:t>
      </w:r>
      <w:r w:rsidRPr="009D50B1">
        <w:rPr>
          <w:rFonts w:asciiTheme="minorBidi" w:hAnsiTheme="minorBidi" w:cstheme="minorBidi"/>
          <w:b/>
          <w:sz w:val="24"/>
          <w:szCs w:val="24"/>
          <w:rtl/>
        </w:rPr>
        <w:t xml:space="preserve">ما يلي: </w:t>
      </w:r>
    </w:p>
    <w:p w:rsidR="0038140B" w:rsidRPr="009D50B1" w:rsidRDefault="00E82D42" w:rsidP="009D50B1">
      <w:pPr>
        <w:pStyle w:val="ListParagraph"/>
        <w:numPr>
          <w:ilvl w:val="0"/>
          <w:numId w:val="11"/>
        </w:numPr>
        <w:spacing w:after="0" w:line="240" w:lineRule="auto"/>
        <w:rPr>
          <w:rFonts w:asciiTheme="minorBidi" w:hAnsiTheme="minorBidi" w:cstheme="minorBidi"/>
          <w:sz w:val="24"/>
          <w:szCs w:val="24"/>
          <w:rtl/>
        </w:rPr>
      </w:pPr>
      <w:r w:rsidRPr="009D50B1">
        <w:rPr>
          <w:rFonts w:asciiTheme="minorBidi" w:hAnsiTheme="minorBidi" w:cstheme="minorBidi"/>
          <w:b/>
          <w:bCs/>
          <w:sz w:val="24"/>
          <w:szCs w:val="24"/>
          <w:rtl/>
        </w:rPr>
        <w:t>تقييد</w:t>
      </w:r>
      <w:r w:rsidRPr="009D50B1">
        <w:rPr>
          <w:rFonts w:asciiTheme="minorBidi" w:hAnsiTheme="minorBidi" w:cstheme="minorBidi"/>
          <w:sz w:val="24"/>
          <w:szCs w:val="24"/>
          <w:rtl/>
        </w:rPr>
        <w:t xml:space="preserve"> المعلومات التي تم تحديدها أو اعتبارها حساسة.</w:t>
      </w:r>
    </w:p>
    <w:p w:rsidR="0000752E" w:rsidRPr="009D50B1" w:rsidRDefault="00E82D42" w:rsidP="009D50B1">
      <w:pPr>
        <w:pStyle w:val="ListParagraph"/>
        <w:numPr>
          <w:ilvl w:val="0"/>
          <w:numId w:val="11"/>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 xml:space="preserve">عدم </w:t>
      </w:r>
      <w:r w:rsidRPr="009D50B1">
        <w:rPr>
          <w:rFonts w:asciiTheme="minorBidi" w:hAnsiTheme="minorBidi" w:cstheme="minorBidi"/>
          <w:b/>
          <w:bCs/>
          <w:sz w:val="24"/>
          <w:szCs w:val="24"/>
          <w:rtl/>
        </w:rPr>
        <w:t>مشاركتها</w:t>
      </w:r>
      <w:r w:rsidRPr="009D50B1">
        <w:rPr>
          <w:rFonts w:asciiTheme="minorBidi" w:hAnsiTheme="minorBidi" w:cstheme="minorBidi"/>
          <w:sz w:val="24"/>
          <w:szCs w:val="24"/>
          <w:rtl/>
        </w:rPr>
        <w:t xml:space="preserve"> إلا مع الأشخاص الذين هم بحاجة إلى معرفة هذه المعلومات من أجل حماية الطفل.</w:t>
      </w:r>
      <w:r w:rsidR="009D50B1">
        <w:rPr>
          <w:rFonts w:asciiTheme="minorBidi" w:hAnsiTheme="minorBidi" w:cstheme="minorBidi"/>
          <w:sz w:val="24"/>
          <w:szCs w:val="24"/>
          <w:rtl/>
        </w:rPr>
        <w:t xml:space="preserve"> </w:t>
      </w:r>
    </w:p>
    <w:p w:rsidR="0038140B" w:rsidRPr="009D50B1" w:rsidRDefault="007C695F" w:rsidP="009D50B1">
      <w:pPr>
        <w:spacing w:after="0" w:line="240" w:lineRule="auto"/>
        <w:ind w:left="720"/>
        <w:contextualSpacing/>
        <w:rPr>
          <w:rFonts w:asciiTheme="minorBidi" w:hAnsiTheme="minorBidi" w:cstheme="minorBidi"/>
          <w:sz w:val="24"/>
          <w:szCs w:val="24"/>
          <w:rtl/>
        </w:rPr>
      </w:pPr>
    </w:p>
    <w:p w:rsidR="0000752E" w:rsidRPr="009D50B1" w:rsidRDefault="00E82D42" w:rsidP="009D50B1">
      <w:pPr>
        <w:spacing w:after="0" w:line="240" w:lineRule="auto"/>
        <w:ind w:left="360"/>
        <w:contextualSpacing/>
        <w:rPr>
          <w:rFonts w:asciiTheme="minorBidi" w:hAnsiTheme="minorBidi" w:cstheme="minorBidi"/>
          <w:sz w:val="24"/>
          <w:szCs w:val="24"/>
          <w:rtl/>
        </w:rPr>
      </w:pPr>
      <w:r w:rsidRPr="009D50B1">
        <w:rPr>
          <w:rFonts w:asciiTheme="minorBidi" w:hAnsiTheme="minorBidi" w:cstheme="minorBidi"/>
          <w:sz w:val="24"/>
          <w:szCs w:val="24"/>
          <w:rtl/>
        </w:rPr>
        <w:t xml:space="preserve">ينبغي ألا تتم مشاركة المعلومات </w:t>
      </w:r>
      <w:r w:rsidRPr="009D50B1">
        <w:rPr>
          <w:rFonts w:asciiTheme="minorBidi" w:hAnsiTheme="minorBidi" w:cstheme="minorBidi"/>
          <w:b/>
          <w:bCs/>
          <w:sz w:val="24"/>
          <w:szCs w:val="24"/>
          <w:rtl/>
        </w:rPr>
        <w:t>الحساسة</w:t>
      </w:r>
      <w:r w:rsidRPr="009D50B1">
        <w:rPr>
          <w:rFonts w:asciiTheme="minorBidi" w:hAnsiTheme="minorBidi" w:cstheme="minorBidi"/>
          <w:sz w:val="24"/>
          <w:szCs w:val="24"/>
          <w:rtl/>
        </w:rPr>
        <w:t>/</w:t>
      </w:r>
      <w:r w:rsidRPr="009D50B1">
        <w:rPr>
          <w:rFonts w:asciiTheme="minorBidi" w:hAnsiTheme="minorBidi" w:cstheme="minorBidi"/>
          <w:b/>
          <w:bCs/>
          <w:sz w:val="24"/>
          <w:szCs w:val="24"/>
          <w:rtl/>
        </w:rPr>
        <w:t>التعريفية</w:t>
      </w:r>
      <w:r w:rsidRPr="009D50B1">
        <w:rPr>
          <w:rFonts w:asciiTheme="minorBidi" w:hAnsiTheme="minorBidi" w:cstheme="minorBidi"/>
          <w:sz w:val="24"/>
          <w:szCs w:val="24"/>
          <w:rtl/>
        </w:rPr>
        <w:t xml:space="preserve"> إلا على أساس الحاجة إلى المعرفة مع </w:t>
      </w:r>
      <w:r w:rsidRPr="009D50B1">
        <w:rPr>
          <w:rFonts w:asciiTheme="minorBidi" w:hAnsiTheme="minorBidi" w:cstheme="minorBidi"/>
          <w:b/>
          <w:bCs/>
          <w:sz w:val="24"/>
          <w:szCs w:val="24"/>
          <w:rtl/>
        </w:rPr>
        <w:t xml:space="preserve">أقل عدد ممكن من الأشخاص. </w:t>
      </w:r>
    </w:p>
    <w:p w:rsidR="005F50FA" w:rsidRPr="009D50B1" w:rsidRDefault="00E82D42" w:rsidP="009D50B1">
      <w:pPr>
        <w:pStyle w:val="ListParagraph"/>
        <w:numPr>
          <w:ilvl w:val="0"/>
          <w:numId w:val="12"/>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حماية المعلومات التي تم جمعها عن الأطفال/الأسر وضمان عدم ا</w:t>
      </w:r>
      <w:r w:rsidR="00403739">
        <w:rPr>
          <w:rFonts w:asciiTheme="minorBidi" w:hAnsiTheme="minorBidi" w:cstheme="minorBidi"/>
          <w:sz w:val="24"/>
          <w:szCs w:val="24"/>
          <w:rtl/>
        </w:rPr>
        <w:t>لوصول إليها إلا بإذن صريح منهم.</w:t>
      </w:r>
    </w:p>
    <w:p w:rsidR="005F50FA" w:rsidRPr="009D50B1" w:rsidRDefault="00E82D42" w:rsidP="009D50B1">
      <w:pPr>
        <w:pStyle w:val="ListParagraph"/>
        <w:numPr>
          <w:ilvl w:val="0"/>
          <w:numId w:val="12"/>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جمع المعلومات عن الحالات الفردية بطريقة آمنة والمحافظة عليها ومشاركتها وتخزينها وفقًا للسياسات المتفق</w:t>
      </w:r>
      <w:r w:rsidR="00403739">
        <w:rPr>
          <w:rFonts w:asciiTheme="minorBidi" w:hAnsiTheme="minorBidi" w:cstheme="minorBidi"/>
          <w:sz w:val="24"/>
          <w:szCs w:val="24"/>
          <w:rtl/>
        </w:rPr>
        <w:t xml:space="preserve"> عليها والخاصة بحماية البيانات.</w:t>
      </w:r>
    </w:p>
    <w:p w:rsidR="005F50FA" w:rsidRPr="009D50B1" w:rsidRDefault="00E82D42" w:rsidP="009D50B1">
      <w:pPr>
        <w:pStyle w:val="ListParagraph"/>
        <w:numPr>
          <w:ilvl w:val="0"/>
          <w:numId w:val="12"/>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عدم الكشف عن أسماء الأطفال أو عن أي معلومات تحدد هويتهم لأي شخص لا يشا</w:t>
      </w:r>
      <w:r w:rsidR="00403739">
        <w:rPr>
          <w:rFonts w:asciiTheme="minorBidi" w:hAnsiTheme="minorBidi" w:cstheme="minorBidi"/>
          <w:sz w:val="24"/>
          <w:szCs w:val="24"/>
          <w:rtl/>
        </w:rPr>
        <w:t>رك بصورة مباشرة في رعاية الطفل.</w:t>
      </w:r>
    </w:p>
    <w:p w:rsidR="00635696" w:rsidRPr="009D50B1" w:rsidRDefault="00E82D42" w:rsidP="009D50B1">
      <w:pPr>
        <w:pStyle w:val="ListParagraph"/>
        <w:numPr>
          <w:ilvl w:val="0"/>
          <w:numId w:val="12"/>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إيلاء عناية خاصة لتأمين الملفات والمستندات المتعلقة بالحالة وتجنب المحادثات غير الرسمية مع الزملاء الذين قد يكون لديهم فضول لمعرفة هذه المعلومات ومهتمين بالعمل.</w:t>
      </w:r>
    </w:p>
    <w:p w:rsidR="005F50FA" w:rsidRPr="009D50B1" w:rsidRDefault="007C695F" w:rsidP="009D50B1">
      <w:pPr>
        <w:spacing w:after="0" w:line="240" w:lineRule="auto"/>
        <w:contextualSpacing/>
        <w:rPr>
          <w:rFonts w:asciiTheme="minorBidi" w:hAnsiTheme="minorBidi" w:cstheme="minorBidi"/>
          <w:sz w:val="24"/>
          <w:szCs w:val="24"/>
          <w:rtl/>
        </w:rPr>
      </w:pPr>
    </w:p>
    <w:p w:rsidR="005F50FA"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تكون السرية مقيدة إذا كان أخصائيو الحالات:</w:t>
      </w:r>
    </w:p>
    <w:p w:rsidR="005F50FA" w:rsidRPr="009D50B1" w:rsidRDefault="00E82D42" w:rsidP="009D50B1">
      <w:pPr>
        <w:pStyle w:val="ListParagraph"/>
        <w:numPr>
          <w:ilvl w:val="0"/>
          <w:numId w:val="14"/>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حددوا المخاوف المتعلقة بالسلامة وكذا الحاجة إلى التواصل مع مقدمي خدمات آخرين طلبًا للمساعدة (مثل أخصائيو الرعاية الصحية)</w:t>
      </w:r>
    </w:p>
    <w:p w:rsidR="005F50FA" w:rsidRPr="009D50B1" w:rsidRDefault="00E82D42" w:rsidP="009D50B1">
      <w:pPr>
        <w:pStyle w:val="ListParagraph"/>
        <w:numPr>
          <w:ilvl w:val="0"/>
          <w:numId w:val="14"/>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 xml:space="preserve">مطالبين بالإبلاغ عن جرائم بموجب القانون. </w:t>
      </w:r>
    </w:p>
    <w:p w:rsidR="00635696"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bCs/>
          <w:sz w:val="24"/>
          <w:szCs w:val="24"/>
          <w:rtl/>
        </w:rPr>
        <w:t>يجب</w:t>
      </w:r>
      <w:r w:rsidRPr="009D50B1">
        <w:rPr>
          <w:rFonts w:asciiTheme="minorBidi" w:hAnsiTheme="minorBidi" w:cstheme="minorBidi"/>
          <w:sz w:val="24"/>
          <w:szCs w:val="24"/>
          <w:rtl/>
        </w:rPr>
        <w:t xml:space="preserve"> توضيح هذه القيود للأطفال والآباء خلال عملية طلب الموافقة المستنيرة أو المصادقة المستنيرة. وينبغي أن يعمل المشرفون وأخصائيو الحالات معًا بشكل وثيق من أجل اتخاذ القرارات في الحالات التي يلزم فيها كسر السرية.</w:t>
      </w:r>
      <w:r w:rsidR="009D50B1">
        <w:rPr>
          <w:rFonts w:asciiTheme="minorBidi" w:hAnsiTheme="minorBidi" w:cstheme="minorBidi"/>
          <w:sz w:val="24"/>
          <w:szCs w:val="24"/>
          <w:rtl/>
        </w:rPr>
        <w:t xml:space="preserve"> </w:t>
      </w:r>
    </w:p>
    <w:p w:rsidR="00635696" w:rsidRPr="009D50B1" w:rsidRDefault="007C695F" w:rsidP="009D50B1">
      <w:pPr>
        <w:spacing w:after="0" w:line="240" w:lineRule="auto"/>
        <w:contextualSpacing/>
        <w:rPr>
          <w:rFonts w:asciiTheme="minorBidi" w:hAnsiTheme="minorBidi" w:cstheme="minorBidi"/>
          <w:sz w:val="24"/>
          <w:szCs w:val="24"/>
          <w:rtl/>
        </w:rPr>
      </w:pPr>
    </w:p>
    <w:p w:rsidR="0038140B" w:rsidRPr="009D50B1" w:rsidRDefault="007C695F" w:rsidP="009D50B1">
      <w:pPr>
        <w:spacing w:after="0" w:line="240" w:lineRule="auto"/>
        <w:contextualSpacing/>
        <w:rPr>
          <w:rFonts w:asciiTheme="minorBidi" w:hAnsiTheme="minorBidi" w:cstheme="minorBidi"/>
          <w:sz w:val="24"/>
          <w:szCs w:val="24"/>
          <w:rtl/>
        </w:rPr>
      </w:pPr>
    </w:p>
    <w:p w:rsidR="0038140B" w:rsidRPr="009D50B1" w:rsidRDefault="00E82D42" w:rsidP="009D50B1">
      <w:pPr>
        <w:spacing w:after="0" w:line="240" w:lineRule="auto"/>
        <w:contextualSpacing/>
        <w:rPr>
          <w:rFonts w:asciiTheme="minorBidi" w:hAnsiTheme="minorBidi" w:cstheme="minorBidi"/>
          <w:bCs/>
          <w:sz w:val="24"/>
          <w:szCs w:val="24"/>
          <w:u w:val="single"/>
          <w:rtl/>
        </w:rPr>
      </w:pPr>
      <w:r w:rsidRPr="009D50B1">
        <w:rPr>
          <w:rFonts w:asciiTheme="minorBidi" w:hAnsiTheme="minorBidi" w:cstheme="minorBidi"/>
          <w:bCs/>
          <w:sz w:val="24"/>
          <w:szCs w:val="24"/>
          <w:u w:val="single"/>
          <w:rtl/>
        </w:rPr>
        <w:t>مراعاة قوانين وسياسات الإبلاغ الإلزامي</w:t>
      </w:r>
    </w:p>
    <w:p w:rsidR="0038140B" w:rsidRPr="009D50B1" w:rsidRDefault="007C695F" w:rsidP="009D50B1">
      <w:pPr>
        <w:spacing w:after="0" w:line="240" w:lineRule="auto"/>
        <w:contextualSpacing/>
        <w:rPr>
          <w:rFonts w:asciiTheme="minorBidi" w:hAnsiTheme="minorBidi" w:cstheme="minorBidi"/>
          <w:b/>
          <w:bCs/>
          <w:sz w:val="24"/>
          <w:szCs w:val="24"/>
          <w:rtl/>
        </w:rPr>
      </w:pPr>
    </w:p>
    <w:p w:rsidR="0000752E" w:rsidRPr="009D50B1" w:rsidRDefault="00E82D42" w:rsidP="009D50B1">
      <w:pPr>
        <w:spacing w:after="0" w:line="240" w:lineRule="auto"/>
        <w:contextualSpacing/>
        <w:rPr>
          <w:rFonts w:asciiTheme="minorBidi" w:hAnsiTheme="minorBidi" w:cstheme="minorBidi"/>
          <w:b/>
          <w:sz w:val="24"/>
          <w:szCs w:val="24"/>
          <w:rtl/>
        </w:rPr>
      </w:pPr>
      <w:r w:rsidRPr="009D50B1">
        <w:rPr>
          <w:rFonts w:asciiTheme="minorBidi" w:hAnsiTheme="minorBidi" w:cstheme="minorBidi"/>
          <w:b/>
          <w:bCs/>
          <w:sz w:val="24"/>
          <w:szCs w:val="24"/>
          <w:rtl/>
        </w:rPr>
        <w:t xml:space="preserve">الإبلاغ الإلزامي: </w:t>
      </w:r>
      <w:r w:rsidRPr="009D50B1">
        <w:rPr>
          <w:rFonts w:asciiTheme="minorBidi" w:hAnsiTheme="minorBidi" w:cstheme="minorBidi"/>
          <w:b/>
          <w:sz w:val="24"/>
          <w:szCs w:val="24"/>
          <w:rtl/>
        </w:rPr>
        <w:t>إلزام بعض الجهات الفاعلة بإبلاغ السلطات الحكومية المعنية عن حالات إساءة معاملة الأطفال. ويتم تطبيق ذلك في دول كثيرة ولكن ليس جميعها.</w:t>
      </w:r>
    </w:p>
    <w:p w:rsidR="0038140B" w:rsidRPr="009D50B1" w:rsidRDefault="007C695F" w:rsidP="009D50B1">
      <w:pPr>
        <w:spacing w:after="0" w:line="240" w:lineRule="auto"/>
        <w:contextualSpacing/>
        <w:rPr>
          <w:rFonts w:asciiTheme="minorBidi" w:hAnsiTheme="minorBidi" w:cstheme="minorBidi"/>
          <w:sz w:val="24"/>
          <w:szCs w:val="24"/>
          <w:rtl/>
        </w:rPr>
      </w:pPr>
    </w:p>
    <w:p w:rsidR="0038140B"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b/>
          <w:bCs/>
          <w:sz w:val="24"/>
          <w:szCs w:val="24"/>
          <w:rtl/>
        </w:rPr>
        <w:t xml:space="preserve">الجهات الفاعلة التي غالبًا ما يتم إلزامها بذلك: </w:t>
      </w:r>
      <w:r w:rsidRPr="009D50B1">
        <w:rPr>
          <w:rFonts w:asciiTheme="minorBidi" w:hAnsiTheme="minorBidi" w:cstheme="minorBidi"/>
          <w:sz w:val="24"/>
          <w:szCs w:val="24"/>
          <w:rtl/>
        </w:rPr>
        <w:t>وكالات حماية الأطفال والموظفين والمعلمين والممرضين والأطباء</w:t>
      </w:r>
    </w:p>
    <w:p w:rsidR="0038140B" w:rsidRPr="009D50B1" w:rsidRDefault="007C695F" w:rsidP="009D50B1">
      <w:pPr>
        <w:spacing w:after="0" w:line="240" w:lineRule="auto"/>
        <w:contextualSpacing/>
        <w:rPr>
          <w:rFonts w:asciiTheme="minorBidi" w:hAnsiTheme="minorBidi" w:cstheme="minorBidi"/>
          <w:b/>
          <w:bCs/>
          <w:sz w:val="24"/>
          <w:szCs w:val="24"/>
          <w:rtl/>
        </w:rPr>
      </w:pPr>
    </w:p>
    <w:p w:rsidR="00F70E42" w:rsidRPr="009D50B1" w:rsidRDefault="00E82D42" w:rsidP="009D50B1">
      <w:pPr>
        <w:spacing w:after="0" w:line="240" w:lineRule="auto"/>
        <w:contextualSpacing/>
        <w:rPr>
          <w:rFonts w:asciiTheme="minorBidi" w:hAnsiTheme="minorBidi" w:cstheme="minorBidi"/>
          <w:b/>
          <w:sz w:val="24"/>
          <w:szCs w:val="24"/>
          <w:rtl/>
        </w:rPr>
      </w:pPr>
      <w:r w:rsidRPr="009D50B1">
        <w:rPr>
          <w:rFonts w:asciiTheme="minorBidi" w:hAnsiTheme="minorBidi" w:cstheme="minorBidi"/>
          <w:b/>
          <w:sz w:val="24"/>
          <w:szCs w:val="24"/>
          <w:rtl/>
        </w:rPr>
        <w:t>ويعتبر الإبلاغ الإلزامي تحديًا إذا كانت المعلومات حساسة للغاية ولا يمكن مشاركتها دون تعريض الطفل إلى الخطر أو لمزيد من الأضرار.</w:t>
      </w:r>
      <w:r w:rsidR="009D50B1" w:rsidRPr="009D50B1">
        <w:rPr>
          <w:rFonts w:asciiTheme="minorBidi" w:hAnsiTheme="minorBidi" w:cstheme="minorBidi"/>
          <w:b/>
          <w:sz w:val="24"/>
          <w:szCs w:val="24"/>
          <w:rtl/>
        </w:rPr>
        <w:t xml:space="preserve"> </w:t>
      </w:r>
      <w:r w:rsidRPr="009D50B1">
        <w:rPr>
          <w:rFonts w:asciiTheme="minorBidi" w:hAnsiTheme="minorBidi" w:cstheme="minorBidi"/>
          <w:b/>
          <w:sz w:val="24"/>
          <w:szCs w:val="24"/>
          <w:rtl/>
        </w:rPr>
        <w:t>ويثير هذا الأمر القلق على وجه الخصوص في حالة عدم تطبيق البروتوكولات المتعلقة بحماية البيانات أو في حالة عدم اتباعها بدقة.</w:t>
      </w:r>
      <w:r w:rsidR="009D50B1" w:rsidRPr="009D50B1">
        <w:rPr>
          <w:rFonts w:asciiTheme="minorBidi" w:hAnsiTheme="minorBidi" w:cstheme="minorBidi"/>
          <w:b/>
          <w:sz w:val="24"/>
          <w:szCs w:val="24"/>
          <w:rtl/>
        </w:rPr>
        <w:t xml:space="preserve"> </w:t>
      </w:r>
    </w:p>
    <w:p w:rsidR="00F70E42" w:rsidRPr="009D50B1" w:rsidRDefault="007C695F" w:rsidP="009D50B1">
      <w:pPr>
        <w:spacing w:after="0" w:line="240" w:lineRule="auto"/>
        <w:contextualSpacing/>
        <w:rPr>
          <w:rFonts w:asciiTheme="minorBidi" w:hAnsiTheme="minorBidi" w:cstheme="minorBidi"/>
          <w:b/>
          <w:bCs/>
          <w:sz w:val="24"/>
          <w:szCs w:val="24"/>
          <w:rtl/>
        </w:rPr>
      </w:pPr>
    </w:p>
    <w:p w:rsidR="00F70E42" w:rsidRPr="009D50B1" w:rsidRDefault="00E82D42" w:rsidP="009D50B1">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وفي الحالات الإنسانية، حيث يوجد قلق بشأن سلامة المشاركين وأمنهم، فمن الممارسات الجيدة القيام بما يلي:</w:t>
      </w:r>
    </w:p>
    <w:p w:rsidR="00F70E42" w:rsidRPr="009D50B1" w:rsidRDefault="00E82D42" w:rsidP="009D50B1">
      <w:pPr>
        <w:pStyle w:val="ListParagraph"/>
        <w:numPr>
          <w:ilvl w:val="0"/>
          <w:numId w:val="15"/>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التعامل مع قرارات التقارير على أساس كل حالة على حدة، مع الدراية بالمعايير والممارسات المحلية المعمول بها في بلد العمليات</w:t>
      </w:r>
    </w:p>
    <w:p w:rsidR="00F70E42" w:rsidRPr="009D50B1" w:rsidRDefault="00E82D42" w:rsidP="009D50B1">
      <w:pPr>
        <w:pStyle w:val="ListParagraph"/>
        <w:numPr>
          <w:ilvl w:val="0"/>
          <w:numId w:val="15"/>
        </w:numPr>
        <w:spacing w:after="0" w:line="240" w:lineRule="auto"/>
        <w:rPr>
          <w:rFonts w:asciiTheme="minorBidi" w:hAnsiTheme="minorBidi" w:cstheme="minorBidi"/>
          <w:sz w:val="24"/>
          <w:szCs w:val="24"/>
          <w:rtl/>
        </w:rPr>
      </w:pPr>
      <w:r w:rsidRPr="009D50B1">
        <w:rPr>
          <w:rFonts w:asciiTheme="minorBidi" w:hAnsiTheme="minorBidi" w:cstheme="minorBidi"/>
          <w:sz w:val="24"/>
          <w:szCs w:val="24"/>
          <w:rtl/>
        </w:rPr>
        <w:t>الاسترشاد دائمًا بالمصالح الفضلى للطفل.</w:t>
      </w:r>
    </w:p>
    <w:p w:rsidR="00F70E42" w:rsidRPr="009D50B1" w:rsidRDefault="00E82D42" w:rsidP="007C695F">
      <w:pPr>
        <w:spacing w:after="0" w:line="240" w:lineRule="auto"/>
        <w:contextualSpacing/>
        <w:rPr>
          <w:rFonts w:asciiTheme="minorBidi" w:hAnsiTheme="minorBidi" w:cstheme="minorBidi"/>
          <w:sz w:val="24"/>
          <w:szCs w:val="24"/>
          <w:rtl/>
        </w:rPr>
      </w:pPr>
      <w:r w:rsidRPr="009D50B1">
        <w:rPr>
          <w:rFonts w:asciiTheme="minorBidi" w:hAnsiTheme="minorBidi" w:cstheme="minorBidi"/>
          <w:sz w:val="24"/>
          <w:szCs w:val="24"/>
          <w:rtl/>
        </w:rPr>
        <w:t>ينبغي أن يكون لدى الوكالات التي تعمل مع الأطفال سياسات داخلية خاصة بحماية/صون الأطفال كما ينبغي الالتزام بهذه السياسات في كافة الأوقات.</w:t>
      </w:r>
      <w:r w:rsidR="009D50B1">
        <w:rPr>
          <w:rFonts w:asciiTheme="minorBidi" w:hAnsiTheme="minorBidi" w:cstheme="minorBidi"/>
          <w:sz w:val="24"/>
          <w:szCs w:val="24"/>
          <w:rtl/>
        </w:rPr>
        <w:t xml:space="preserve"> </w:t>
      </w:r>
      <w:r w:rsidRPr="009D50B1">
        <w:rPr>
          <w:rFonts w:asciiTheme="minorBidi" w:hAnsiTheme="minorBidi" w:cstheme="minorBidi"/>
          <w:sz w:val="24"/>
          <w:szCs w:val="24"/>
          <w:rtl/>
        </w:rPr>
        <w:t>وغالبًا ما تحدد هذه السياسات معايير</w:t>
      </w:r>
      <w:r w:rsidR="007C695F">
        <w:rPr>
          <w:rFonts w:asciiTheme="minorBidi" w:hAnsiTheme="minorBidi" w:cstheme="minorBidi" w:hint="cs"/>
          <w:sz w:val="24"/>
          <w:szCs w:val="24"/>
          <w:rtl/>
        </w:rPr>
        <w:t>َ</w:t>
      </w:r>
      <w:r w:rsidRPr="009D50B1">
        <w:rPr>
          <w:rFonts w:asciiTheme="minorBidi" w:hAnsiTheme="minorBidi" w:cstheme="minorBidi"/>
          <w:sz w:val="24"/>
          <w:szCs w:val="24"/>
          <w:rtl/>
        </w:rPr>
        <w:t xml:space="preserve"> بشأن مسؤوليات العاملين وسلوكياتهم المتوقعة أعلى من تلك التي يعاقب عليها القانون.</w:t>
      </w:r>
      <w:bookmarkStart w:id="0" w:name="_GoBack"/>
      <w:bookmarkEnd w:id="0"/>
    </w:p>
    <w:sectPr w:rsidR="00F70E42" w:rsidRPr="009D50B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614" w:rsidRDefault="00E82D42" w:rsidP="00201F56">
      <w:pPr>
        <w:spacing w:after="0" w:line="240" w:lineRule="auto"/>
      </w:pPr>
      <w:r>
        <w:rPr>
          <w:rtl/>
        </w:rPr>
        <w:separator/>
      </w:r>
    </w:p>
  </w:endnote>
  <w:endnote w:type="continuationSeparator" w:id="0">
    <w:p w:rsidR="00731614" w:rsidRDefault="00E82D42" w:rsidP="00201F56">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F45" w:rsidRDefault="00E82D42">
    <w:pPr>
      <w:pStyle w:val="Footer"/>
      <w:jc w:val="right"/>
      <w:rPr>
        <w:rtl/>
      </w:rPr>
    </w:pPr>
    <w:r>
      <w:rPr>
        <w:rtl/>
      </w:rPr>
      <w:fldChar w:fldCharType="begin"/>
    </w:r>
    <w:r>
      <w:rPr>
        <w:rtl/>
      </w:rPr>
      <w:instrText xml:space="preserve"> PAGE   \* MERGEFORMAT </w:instrText>
    </w:r>
    <w:r>
      <w:rPr>
        <w:rtl/>
      </w:rPr>
      <w:fldChar w:fldCharType="separate"/>
    </w:r>
    <w:r w:rsidR="007C695F">
      <w:rPr>
        <w:noProof/>
        <w:rtl/>
      </w:rPr>
      <w:t>2</w:t>
    </w:r>
    <w:r>
      <w:rPr>
        <w:rtl/>
      </w:rPr>
      <w:fldChar w:fldCharType="end"/>
    </w:r>
    <w:r>
      <w:rPr>
        <w:rtl/>
      </w:rPr>
      <w:t xml:space="preserve"> / 2</w:t>
    </w:r>
  </w:p>
  <w:p w:rsidR="00E00F45" w:rsidRDefault="007C695F">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614" w:rsidRDefault="00E82D42" w:rsidP="00201F56">
      <w:pPr>
        <w:spacing w:after="0" w:line="240" w:lineRule="auto"/>
      </w:pPr>
      <w:r>
        <w:rPr>
          <w:rtl/>
        </w:rPr>
        <w:separator/>
      </w:r>
    </w:p>
  </w:footnote>
  <w:footnote w:type="continuationSeparator" w:id="0">
    <w:p w:rsidR="00731614" w:rsidRDefault="00E82D42" w:rsidP="00201F56">
      <w:pPr>
        <w:spacing w:after="0" w:line="240" w:lineRule="auto"/>
      </w:pPr>
      <w:r>
        <w:rPr>
          <w:rtl/>
        </w:rPr>
        <w:continuationSeparator/>
      </w:r>
    </w:p>
  </w:footnote>
  <w:footnote w:id="1">
    <w:p w:rsidR="00635696" w:rsidRPr="009D50B1" w:rsidRDefault="00E82D42" w:rsidP="001B1FA9">
      <w:pPr>
        <w:autoSpaceDE w:val="0"/>
        <w:autoSpaceDN w:val="0"/>
        <w:adjustRightInd w:val="0"/>
        <w:spacing w:after="0" w:line="288" w:lineRule="auto"/>
        <w:rPr>
          <w:rFonts w:asciiTheme="minorBidi" w:hAnsiTheme="minorBidi" w:cstheme="minorBidi"/>
          <w:sz w:val="20"/>
          <w:szCs w:val="20"/>
        </w:rPr>
      </w:pPr>
      <w:r w:rsidRPr="009D50B1">
        <w:rPr>
          <w:rStyle w:val="FootnoteReference"/>
          <w:rFonts w:asciiTheme="minorBidi" w:hAnsiTheme="minorBidi" w:cstheme="minorBidi"/>
          <w:sz w:val="20"/>
          <w:szCs w:val="20"/>
        </w:rPr>
        <w:footnoteRef/>
      </w:r>
      <w:r w:rsidRPr="009D50B1">
        <w:rPr>
          <w:rFonts w:asciiTheme="minorBidi" w:hAnsiTheme="minorBidi" w:cstheme="minorBidi"/>
          <w:sz w:val="20"/>
          <w:szCs w:val="20"/>
          <w:rtl/>
        </w:rPr>
        <w:t xml:space="preserve"> </w:t>
      </w:r>
      <w:r w:rsidRPr="009D50B1">
        <w:rPr>
          <w:rFonts w:asciiTheme="minorBidi" w:hAnsiTheme="minorBidi" w:cstheme="minorBidi"/>
          <w:sz w:val="20"/>
          <w:szCs w:val="20"/>
        </w:rPr>
        <w:t xml:space="preserve">Caring for Child Survivors </w:t>
      </w:r>
      <w:r w:rsidRPr="009D50B1">
        <w:rPr>
          <w:rFonts w:asciiTheme="minorBidi" w:hAnsiTheme="minorBidi" w:cstheme="minorBidi"/>
          <w:bCs/>
          <w:sz w:val="20"/>
          <w:szCs w:val="20"/>
        </w:rPr>
        <w:t xml:space="preserve">of Sexual Abuse: </w:t>
      </w:r>
      <w:r w:rsidRPr="009D50B1">
        <w:rPr>
          <w:rFonts w:asciiTheme="minorBidi" w:hAnsiTheme="minorBidi" w:cstheme="minorBidi"/>
          <w:sz w:val="20"/>
          <w:szCs w:val="20"/>
        </w:rPr>
        <w:t xml:space="preserve">Guidelines for health and psychosocial service providers in humanitarian settings (2012), International Rescue Committee and UNICEF: </w:t>
      </w:r>
      <w:hyperlink r:id="rId1" w:history="1">
        <w:r w:rsidRPr="009D50B1">
          <w:rPr>
            <w:rStyle w:val="Hyperlink"/>
            <w:rFonts w:asciiTheme="minorBidi" w:hAnsiTheme="minorBidi" w:cstheme="minorBidi"/>
            <w:sz w:val="20"/>
            <w:szCs w:val="20"/>
          </w:rPr>
          <w:t>http://www.unicef.org/pacificislands/IRC_CCSGuide_FullGuide_lowres.pdf</w:t>
        </w:r>
      </w:hyperlink>
      <w:r w:rsidRPr="009D50B1">
        <w:rPr>
          <w:rFonts w:asciiTheme="minorBidi" w:hAnsiTheme="minorBidi" w:cstheme="minorBidi"/>
          <w:sz w:val="20"/>
          <w:szCs w:val="20"/>
        </w:rPr>
        <w:t>, p. 16</w:t>
      </w:r>
      <w:r w:rsidRPr="009D50B1">
        <w:rPr>
          <w:rFonts w:asciiTheme="minorBidi" w:hAnsiTheme="minorBidi" w:cstheme="minorBidi"/>
          <w:sz w:val="20"/>
          <w:szCs w:val="20"/>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1F56" w:rsidRPr="00494BC5" w:rsidRDefault="00E82D42" w:rsidP="00201F56">
    <w:pPr>
      <w:pStyle w:val="Header"/>
      <w:rPr>
        <w:color w:val="808080"/>
        <w:rtl/>
      </w:rPr>
    </w:pPr>
    <w:r>
      <w:rPr>
        <w:color w:val="808080"/>
        <w:rtl/>
      </w:rPr>
      <w:t>دليل التدريب على إدارة الحالات</w:t>
    </w:r>
    <w:r>
      <w:rPr>
        <w:color w:val="808080"/>
        <w:rtl/>
      </w:rPr>
      <w:tab/>
    </w:r>
    <w:r>
      <w:rPr>
        <w:color w:val="808080"/>
        <w:rtl/>
      </w:rPr>
      <w:tab/>
    </w:r>
    <w:r>
      <w:rPr>
        <w:color w:val="808080"/>
        <w:rtl/>
      </w:rPr>
      <w:t xml:space="preserve">فريق </w:t>
    </w:r>
    <w:r w:rsidR="000E048C">
      <w:rPr>
        <w:rFonts w:hint="cs"/>
        <w:color w:val="808080"/>
        <w:rtl/>
      </w:rPr>
      <w:t>ال</w:t>
    </w:r>
    <w:r>
      <w:rPr>
        <w:color w:val="808080"/>
        <w:rtl/>
      </w:rPr>
      <w:t>عمل</w:t>
    </w:r>
    <w:r w:rsidR="000E048C">
      <w:rPr>
        <w:rFonts w:hint="cs"/>
        <w:color w:val="808080"/>
        <w:rtl/>
      </w:rPr>
      <w:t xml:space="preserve"> المعني</w:t>
    </w:r>
    <w:r>
      <w:rPr>
        <w:color w:val="808080"/>
        <w:rtl/>
      </w:rPr>
      <w:t xml:space="preserve"> </w:t>
    </w:r>
    <w:r w:rsidR="000E048C">
      <w:rPr>
        <w:rFonts w:hint="cs"/>
        <w:color w:val="808080"/>
        <w:rtl/>
      </w:rPr>
      <w:t>ب</w:t>
    </w:r>
    <w:r>
      <w:rPr>
        <w:color w:val="808080"/>
        <w:rtl/>
      </w:rPr>
      <w:t>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BED"/>
    <w:multiLevelType w:val="hybridMultilevel"/>
    <w:tmpl w:val="092ACFA4"/>
    <w:lvl w:ilvl="0" w:tplc="8E2A80E4">
      <w:start w:val="1"/>
      <w:numFmt w:val="bullet"/>
      <w:lvlText w:val=""/>
      <w:lvlJc w:val="left"/>
      <w:pPr>
        <w:ind w:left="720" w:hanging="360"/>
      </w:pPr>
      <w:rPr>
        <w:rFonts w:ascii="Symbol" w:hAnsi="Symbol" w:hint="default"/>
      </w:rPr>
    </w:lvl>
    <w:lvl w:ilvl="1" w:tplc="24869634" w:tentative="1">
      <w:start w:val="1"/>
      <w:numFmt w:val="bullet"/>
      <w:lvlText w:val="o"/>
      <w:lvlJc w:val="left"/>
      <w:pPr>
        <w:ind w:left="1440" w:hanging="360"/>
      </w:pPr>
      <w:rPr>
        <w:rFonts w:ascii="Courier New" w:hAnsi="Courier New" w:cs="Courier New" w:hint="default"/>
      </w:rPr>
    </w:lvl>
    <w:lvl w:ilvl="2" w:tplc="F63E6C1E" w:tentative="1">
      <w:start w:val="1"/>
      <w:numFmt w:val="bullet"/>
      <w:lvlText w:val=""/>
      <w:lvlJc w:val="left"/>
      <w:pPr>
        <w:ind w:left="2160" w:hanging="360"/>
      </w:pPr>
      <w:rPr>
        <w:rFonts w:ascii="Wingdings" w:hAnsi="Wingdings" w:hint="default"/>
      </w:rPr>
    </w:lvl>
    <w:lvl w:ilvl="3" w:tplc="446A21C8" w:tentative="1">
      <w:start w:val="1"/>
      <w:numFmt w:val="bullet"/>
      <w:lvlText w:val=""/>
      <w:lvlJc w:val="left"/>
      <w:pPr>
        <w:ind w:left="2880" w:hanging="360"/>
      </w:pPr>
      <w:rPr>
        <w:rFonts w:ascii="Symbol" w:hAnsi="Symbol" w:hint="default"/>
      </w:rPr>
    </w:lvl>
    <w:lvl w:ilvl="4" w:tplc="3E8AB80C" w:tentative="1">
      <w:start w:val="1"/>
      <w:numFmt w:val="bullet"/>
      <w:lvlText w:val="o"/>
      <w:lvlJc w:val="left"/>
      <w:pPr>
        <w:ind w:left="3600" w:hanging="360"/>
      </w:pPr>
      <w:rPr>
        <w:rFonts w:ascii="Courier New" w:hAnsi="Courier New" w:cs="Courier New" w:hint="default"/>
      </w:rPr>
    </w:lvl>
    <w:lvl w:ilvl="5" w:tplc="3FB202EC" w:tentative="1">
      <w:start w:val="1"/>
      <w:numFmt w:val="bullet"/>
      <w:lvlText w:val=""/>
      <w:lvlJc w:val="left"/>
      <w:pPr>
        <w:ind w:left="4320" w:hanging="360"/>
      </w:pPr>
      <w:rPr>
        <w:rFonts w:ascii="Wingdings" w:hAnsi="Wingdings" w:hint="default"/>
      </w:rPr>
    </w:lvl>
    <w:lvl w:ilvl="6" w:tplc="641047DE" w:tentative="1">
      <w:start w:val="1"/>
      <w:numFmt w:val="bullet"/>
      <w:lvlText w:val=""/>
      <w:lvlJc w:val="left"/>
      <w:pPr>
        <w:ind w:left="5040" w:hanging="360"/>
      </w:pPr>
      <w:rPr>
        <w:rFonts w:ascii="Symbol" w:hAnsi="Symbol" w:hint="default"/>
      </w:rPr>
    </w:lvl>
    <w:lvl w:ilvl="7" w:tplc="668EB512" w:tentative="1">
      <w:start w:val="1"/>
      <w:numFmt w:val="bullet"/>
      <w:lvlText w:val="o"/>
      <w:lvlJc w:val="left"/>
      <w:pPr>
        <w:ind w:left="5760" w:hanging="360"/>
      </w:pPr>
      <w:rPr>
        <w:rFonts w:ascii="Courier New" w:hAnsi="Courier New" w:cs="Courier New" w:hint="default"/>
      </w:rPr>
    </w:lvl>
    <w:lvl w:ilvl="8" w:tplc="1FC8C1F6" w:tentative="1">
      <w:start w:val="1"/>
      <w:numFmt w:val="bullet"/>
      <w:lvlText w:val=""/>
      <w:lvlJc w:val="left"/>
      <w:pPr>
        <w:ind w:left="6480" w:hanging="360"/>
      </w:pPr>
      <w:rPr>
        <w:rFonts w:ascii="Wingdings" w:hAnsi="Wingdings" w:hint="default"/>
      </w:rPr>
    </w:lvl>
  </w:abstractNum>
  <w:abstractNum w:abstractNumId="1">
    <w:nsid w:val="0AC01B8C"/>
    <w:multiLevelType w:val="hybridMultilevel"/>
    <w:tmpl w:val="1CE4DE88"/>
    <w:lvl w:ilvl="0" w:tplc="E69465A0">
      <w:start w:val="1"/>
      <w:numFmt w:val="bullet"/>
      <w:lvlText w:val=""/>
      <w:lvlJc w:val="left"/>
      <w:pPr>
        <w:ind w:left="720" w:hanging="360"/>
      </w:pPr>
      <w:rPr>
        <w:rFonts w:ascii="Wingdings" w:hAnsi="Wingdings" w:hint="default"/>
      </w:rPr>
    </w:lvl>
    <w:lvl w:ilvl="1" w:tplc="2E0853BE" w:tentative="1">
      <w:start w:val="1"/>
      <w:numFmt w:val="bullet"/>
      <w:lvlText w:val="o"/>
      <w:lvlJc w:val="left"/>
      <w:pPr>
        <w:ind w:left="1440" w:hanging="360"/>
      </w:pPr>
      <w:rPr>
        <w:rFonts w:ascii="Courier New" w:hAnsi="Courier New" w:cs="Courier New" w:hint="default"/>
      </w:rPr>
    </w:lvl>
    <w:lvl w:ilvl="2" w:tplc="2F9E3084" w:tentative="1">
      <w:start w:val="1"/>
      <w:numFmt w:val="bullet"/>
      <w:lvlText w:val=""/>
      <w:lvlJc w:val="left"/>
      <w:pPr>
        <w:ind w:left="2160" w:hanging="360"/>
      </w:pPr>
      <w:rPr>
        <w:rFonts w:ascii="Wingdings" w:hAnsi="Wingdings" w:hint="default"/>
      </w:rPr>
    </w:lvl>
    <w:lvl w:ilvl="3" w:tplc="A9FE16A4" w:tentative="1">
      <w:start w:val="1"/>
      <w:numFmt w:val="bullet"/>
      <w:lvlText w:val=""/>
      <w:lvlJc w:val="left"/>
      <w:pPr>
        <w:ind w:left="2880" w:hanging="360"/>
      </w:pPr>
      <w:rPr>
        <w:rFonts w:ascii="Symbol" w:hAnsi="Symbol" w:hint="default"/>
      </w:rPr>
    </w:lvl>
    <w:lvl w:ilvl="4" w:tplc="09F2D870" w:tentative="1">
      <w:start w:val="1"/>
      <w:numFmt w:val="bullet"/>
      <w:lvlText w:val="o"/>
      <w:lvlJc w:val="left"/>
      <w:pPr>
        <w:ind w:left="3600" w:hanging="360"/>
      </w:pPr>
      <w:rPr>
        <w:rFonts w:ascii="Courier New" w:hAnsi="Courier New" w:cs="Courier New" w:hint="default"/>
      </w:rPr>
    </w:lvl>
    <w:lvl w:ilvl="5" w:tplc="E214D0AA" w:tentative="1">
      <w:start w:val="1"/>
      <w:numFmt w:val="bullet"/>
      <w:lvlText w:val=""/>
      <w:lvlJc w:val="left"/>
      <w:pPr>
        <w:ind w:left="4320" w:hanging="360"/>
      </w:pPr>
      <w:rPr>
        <w:rFonts w:ascii="Wingdings" w:hAnsi="Wingdings" w:hint="default"/>
      </w:rPr>
    </w:lvl>
    <w:lvl w:ilvl="6" w:tplc="BB6EF646" w:tentative="1">
      <w:start w:val="1"/>
      <w:numFmt w:val="bullet"/>
      <w:lvlText w:val=""/>
      <w:lvlJc w:val="left"/>
      <w:pPr>
        <w:ind w:left="5040" w:hanging="360"/>
      </w:pPr>
      <w:rPr>
        <w:rFonts w:ascii="Symbol" w:hAnsi="Symbol" w:hint="default"/>
      </w:rPr>
    </w:lvl>
    <w:lvl w:ilvl="7" w:tplc="8E6C47DA" w:tentative="1">
      <w:start w:val="1"/>
      <w:numFmt w:val="bullet"/>
      <w:lvlText w:val="o"/>
      <w:lvlJc w:val="left"/>
      <w:pPr>
        <w:ind w:left="5760" w:hanging="360"/>
      </w:pPr>
      <w:rPr>
        <w:rFonts w:ascii="Courier New" w:hAnsi="Courier New" w:cs="Courier New" w:hint="default"/>
      </w:rPr>
    </w:lvl>
    <w:lvl w:ilvl="8" w:tplc="EFDC4982" w:tentative="1">
      <w:start w:val="1"/>
      <w:numFmt w:val="bullet"/>
      <w:lvlText w:val=""/>
      <w:lvlJc w:val="left"/>
      <w:pPr>
        <w:ind w:left="6480" w:hanging="360"/>
      </w:pPr>
      <w:rPr>
        <w:rFonts w:ascii="Wingdings" w:hAnsi="Wingdings" w:hint="default"/>
      </w:rPr>
    </w:lvl>
  </w:abstractNum>
  <w:abstractNum w:abstractNumId="2">
    <w:nsid w:val="0BFA3163"/>
    <w:multiLevelType w:val="hybridMultilevel"/>
    <w:tmpl w:val="D0CE066C"/>
    <w:lvl w:ilvl="0" w:tplc="9C20FEC6">
      <w:start w:val="1"/>
      <w:numFmt w:val="bullet"/>
      <w:lvlText w:val="•"/>
      <w:lvlJc w:val="left"/>
      <w:pPr>
        <w:tabs>
          <w:tab w:val="num" w:pos="720"/>
        </w:tabs>
        <w:ind w:left="720" w:hanging="360"/>
      </w:pPr>
      <w:rPr>
        <w:rFonts w:ascii="Arial" w:hAnsi="Arial" w:hint="default"/>
      </w:rPr>
    </w:lvl>
    <w:lvl w:ilvl="1" w:tplc="89921AEA" w:tentative="1">
      <w:start w:val="1"/>
      <w:numFmt w:val="bullet"/>
      <w:lvlText w:val="•"/>
      <w:lvlJc w:val="left"/>
      <w:pPr>
        <w:tabs>
          <w:tab w:val="num" w:pos="1440"/>
        </w:tabs>
        <w:ind w:left="1440" w:hanging="360"/>
      </w:pPr>
      <w:rPr>
        <w:rFonts w:ascii="Arial" w:hAnsi="Arial" w:hint="default"/>
      </w:rPr>
    </w:lvl>
    <w:lvl w:ilvl="2" w:tplc="C492BCE0" w:tentative="1">
      <w:start w:val="1"/>
      <w:numFmt w:val="bullet"/>
      <w:lvlText w:val="•"/>
      <w:lvlJc w:val="left"/>
      <w:pPr>
        <w:tabs>
          <w:tab w:val="num" w:pos="2160"/>
        </w:tabs>
        <w:ind w:left="2160" w:hanging="360"/>
      </w:pPr>
      <w:rPr>
        <w:rFonts w:ascii="Arial" w:hAnsi="Arial" w:hint="default"/>
      </w:rPr>
    </w:lvl>
    <w:lvl w:ilvl="3" w:tplc="6B40ED70" w:tentative="1">
      <w:start w:val="1"/>
      <w:numFmt w:val="bullet"/>
      <w:lvlText w:val="•"/>
      <w:lvlJc w:val="left"/>
      <w:pPr>
        <w:tabs>
          <w:tab w:val="num" w:pos="2880"/>
        </w:tabs>
        <w:ind w:left="2880" w:hanging="360"/>
      </w:pPr>
      <w:rPr>
        <w:rFonts w:ascii="Arial" w:hAnsi="Arial" w:hint="default"/>
      </w:rPr>
    </w:lvl>
    <w:lvl w:ilvl="4" w:tplc="88465A16" w:tentative="1">
      <w:start w:val="1"/>
      <w:numFmt w:val="bullet"/>
      <w:lvlText w:val="•"/>
      <w:lvlJc w:val="left"/>
      <w:pPr>
        <w:tabs>
          <w:tab w:val="num" w:pos="3600"/>
        </w:tabs>
        <w:ind w:left="3600" w:hanging="360"/>
      </w:pPr>
      <w:rPr>
        <w:rFonts w:ascii="Arial" w:hAnsi="Arial" w:hint="default"/>
      </w:rPr>
    </w:lvl>
    <w:lvl w:ilvl="5" w:tplc="7CFAECFE" w:tentative="1">
      <w:start w:val="1"/>
      <w:numFmt w:val="bullet"/>
      <w:lvlText w:val="•"/>
      <w:lvlJc w:val="left"/>
      <w:pPr>
        <w:tabs>
          <w:tab w:val="num" w:pos="4320"/>
        </w:tabs>
        <w:ind w:left="4320" w:hanging="360"/>
      </w:pPr>
      <w:rPr>
        <w:rFonts w:ascii="Arial" w:hAnsi="Arial" w:hint="default"/>
      </w:rPr>
    </w:lvl>
    <w:lvl w:ilvl="6" w:tplc="4F90ACCC" w:tentative="1">
      <w:start w:val="1"/>
      <w:numFmt w:val="bullet"/>
      <w:lvlText w:val="•"/>
      <w:lvlJc w:val="left"/>
      <w:pPr>
        <w:tabs>
          <w:tab w:val="num" w:pos="5040"/>
        </w:tabs>
        <w:ind w:left="5040" w:hanging="360"/>
      </w:pPr>
      <w:rPr>
        <w:rFonts w:ascii="Arial" w:hAnsi="Arial" w:hint="default"/>
      </w:rPr>
    </w:lvl>
    <w:lvl w:ilvl="7" w:tplc="84820598" w:tentative="1">
      <w:start w:val="1"/>
      <w:numFmt w:val="bullet"/>
      <w:lvlText w:val="•"/>
      <w:lvlJc w:val="left"/>
      <w:pPr>
        <w:tabs>
          <w:tab w:val="num" w:pos="5760"/>
        </w:tabs>
        <w:ind w:left="5760" w:hanging="360"/>
      </w:pPr>
      <w:rPr>
        <w:rFonts w:ascii="Arial" w:hAnsi="Arial" w:hint="default"/>
      </w:rPr>
    </w:lvl>
    <w:lvl w:ilvl="8" w:tplc="EB8855BE" w:tentative="1">
      <w:start w:val="1"/>
      <w:numFmt w:val="bullet"/>
      <w:lvlText w:val="•"/>
      <w:lvlJc w:val="left"/>
      <w:pPr>
        <w:tabs>
          <w:tab w:val="num" w:pos="6480"/>
        </w:tabs>
        <w:ind w:left="6480" w:hanging="360"/>
      </w:pPr>
      <w:rPr>
        <w:rFonts w:ascii="Arial" w:hAnsi="Arial" w:hint="default"/>
      </w:rPr>
    </w:lvl>
  </w:abstractNum>
  <w:abstractNum w:abstractNumId="3">
    <w:nsid w:val="1D685389"/>
    <w:multiLevelType w:val="hybridMultilevel"/>
    <w:tmpl w:val="D8166F00"/>
    <w:lvl w:ilvl="0" w:tplc="8946C06C">
      <w:start w:val="1"/>
      <w:numFmt w:val="bullet"/>
      <w:lvlText w:val=""/>
      <w:lvlJc w:val="left"/>
      <w:pPr>
        <w:ind w:left="720" w:hanging="360"/>
      </w:pPr>
      <w:rPr>
        <w:rFonts w:ascii="Symbol" w:hAnsi="Symbol" w:hint="default"/>
      </w:rPr>
    </w:lvl>
    <w:lvl w:ilvl="1" w:tplc="64A466EE" w:tentative="1">
      <w:start w:val="1"/>
      <w:numFmt w:val="bullet"/>
      <w:lvlText w:val="o"/>
      <w:lvlJc w:val="left"/>
      <w:pPr>
        <w:ind w:left="1440" w:hanging="360"/>
      </w:pPr>
      <w:rPr>
        <w:rFonts w:ascii="Courier New" w:hAnsi="Courier New" w:cs="Courier New" w:hint="default"/>
      </w:rPr>
    </w:lvl>
    <w:lvl w:ilvl="2" w:tplc="262E135C" w:tentative="1">
      <w:start w:val="1"/>
      <w:numFmt w:val="bullet"/>
      <w:lvlText w:val=""/>
      <w:lvlJc w:val="left"/>
      <w:pPr>
        <w:ind w:left="2160" w:hanging="360"/>
      </w:pPr>
      <w:rPr>
        <w:rFonts w:ascii="Wingdings" w:hAnsi="Wingdings" w:hint="default"/>
      </w:rPr>
    </w:lvl>
    <w:lvl w:ilvl="3" w:tplc="105624EE" w:tentative="1">
      <w:start w:val="1"/>
      <w:numFmt w:val="bullet"/>
      <w:lvlText w:val=""/>
      <w:lvlJc w:val="left"/>
      <w:pPr>
        <w:ind w:left="2880" w:hanging="360"/>
      </w:pPr>
      <w:rPr>
        <w:rFonts w:ascii="Symbol" w:hAnsi="Symbol" w:hint="default"/>
      </w:rPr>
    </w:lvl>
    <w:lvl w:ilvl="4" w:tplc="2DC09114" w:tentative="1">
      <w:start w:val="1"/>
      <w:numFmt w:val="bullet"/>
      <w:lvlText w:val="o"/>
      <w:lvlJc w:val="left"/>
      <w:pPr>
        <w:ind w:left="3600" w:hanging="360"/>
      </w:pPr>
      <w:rPr>
        <w:rFonts w:ascii="Courier New" w:hAnsi="Courier New" w:cs="Courier New" w:hint="default"/>
      </w:rPr>
    </w:lvl>
    <w:lvl w:ilvl="5" w:tplc="19C64716" w:tentative="1">
      <w:start w:val="1"/>
      <w:numFmt w:val="bullet"/>
      <w:lvlText w:val=""/>
      <w:lvlJc w:val="left"/>
      <w:pPr>
        <w:ind w:left="4320" w:hanging="360"/>
      </w:pPr>
      <w:rPr>
        <w:rFonts w:ascii="Wingdings" w:hAnsi="Wingdings" w:hint="default"/>
      </w:rPr>
    </w:lvl>
    <w:lvl w:ilvl="6" w:tplc="7788F990" w:tentative="1">
      <w:start w:val="1"/>
      <w:numFmt w:val="bullet"/>
      <w:lvlText w:val=""/>
      <w:lvlJc w:val="left"/>
      <w:pPr>
        <w:ind w:left="5040" w:hanging="360"/>
      </w:pPr>
      <w:rPr>
        <w:rFonts w:ascii="Symbol" w:hAnsi="Symbol" w:hint="default"/>
      </w:rPr>
    </w:lvl>
    <w:lvl w:ilvl="7" w:tplc="A91AC280" w:tentative="1">
      <w:start w:val="1"/>
      <w:numFmt w:val="bullet"/>
      <w:lvlText w:val="o"/>
      <w:lvlJc w:val="left"/>
      <w:pPr>
        <w:ind w:left="5760" w:hanging="360"/>
      </w:pPr>
      <w:rPr>
        <w:rFonts w:ascii="Courier New" w:hAnsi="Courier New" w:cs="Courier New" w:hint="default"/>
      </w:rPr>
    </w:lvl>
    <w:lvl w:ilvl="8" w:tplc="20F254EC" w:tentative="1">
      <w:start w:val="1"/>
      <w:numFmt w:val="bullet"/>
      <w:lvlText w:val=""/>
      <w:lvlJc w:val="left"/>
      <w:pPr>
        <w:ind w:left="6480" w:hanging="360"/>
      </w:pPr>
      <w:rPr>
        <w:rFonts w:ascii="Wingdings" w:hAnsi="Wingdings" w:hint="default"/>
      </w:rPr>
    </w:lvl>
  </w:abstractNum>
  <w:abstractNum w:abstractNumId="4">
    <w:nsid w:val="1E280F19"/>
    <w:multiLevelType w:val="hybridMultilevel"/>
    <w:tmpl w:val="C06A2380"/>
    <w:lvl w:ilvl="0" w:tplc="D7B0F92A">
      <w:start w:val="1"/>
      <w:numFmt w:val="bullet"/>
      <w:lvlText w:val="•"/>
      <w:lvlJc w:val="left"/>
      <w:pPr>
        <w:tabs>
          <w:tab w:val="num" w:pos="720"/>
        </w:tabs>
        <w:ind w:left="720" w:hanging="360"/>
      </w:pPr>
      <w:rPr>
        <w:rFonts w:ascii="Arial" w:hAnsi="Arial" w:hint="default"/>
      </w:rPr>
    </w:lvl>
    <w:lvl w:ilvl="1" w:tplc="62D4BE1A" w:tentative="1">
      <w:start w:val="1"/>
      <w:numFmt w:val="bullet"/>
      <w:lvlText w:val="•"/>
      <w:lvlJc w:val="left"/>
      <w:pPr>
        <w:tabs>
          <w:tab w:val="num" w:pos="1440"/>
        </w:tabs>
        <w:ind w:left="1440" w:hanging="360"/>
      </w:pPr>
      <w:rPr>
        <w:rFonts w:ascii="Arial" w:hAnsi="Arial" w:hint="default"/>
      </w:rPr>
    </w:lvl>
    <w:lvl w:ilvl="2" w:tplc="7F4E3DC6" w:tentative="1">
      <w:start w:val="1"/>
      <w:numFmt w:val="bullet"/>
      <w:lvlText w:val="•"/>
      <w:lvlJc w:val="left"/>
      <w:pPr>
        <w:tabs>
          <w:tab w:val="num" w:pos="2160"/>
        </w:tabs>
        <w:ind w:left="2160" w:hanging="360"/>
      </w:pPr>
      <w:rPr>
        <w:rFonts w:ascii="Arial" w:hAnsi="Arial" w:hint="default"/>
      </w:rPr>
    </w:lvl>
    <w:lvl w:ilvl="3" w:tplc="628AB40E" w:tentative="1">
      <w:start w:val="1"/>
      <w:numFmt w:val="bullet"/>
      <w:lvlText w:val="•"/>
      <w:lvlJc w:val="left"/>
      <w:pPr>
        <w:tabs>
          <w:tab w:val="num" w:pos="2880"/>
        </w:tabs>
        <w:ind w:left="2880" w:hanging="360"/>
      </w:pPr>
      <w:rPr>
        <w:rFonts w:ascii="Arial" w:hAnsi="Arial" w:hint="default"/>
      </w:rPr>
    </w:lvl>
    <w:lvl w:ilvl="4" w:tplc="320A0FE0" w:tentative="1">
      <w:start w:val="1"/>
      <w:numFmt w:val="bullet"/>
      <w:lvlText w:val="•"/>
      <w:lvlJc w:val="left"/>
      <w:pPr>
        <w:tabs>
          <w:tab w:val="num" w:pos="3600"/>
        </w:tabs>
        <w:ind w:left="3600" w:hanging="360"/>
      </w:pPr>
      <w:rPr>
        <w:rFonts w:ascii="Arial" w:hAnsi="Arial" w:hint="default"/>
      </w:rPr>
    </w:lvl>
    <w:lvl w:ilvl="5" w:tplc="5A9CAD06" w:tentative="1">
      <w:start w:val="1"/>
      <w:numFmt w:val="bullet"/>
      <w:lvlText w:val="•"/>
      <w:lvlJc w:val="left"/>
      <w:pPr>
        <w:tabs>
          <w:tab w:val="num" w:pos="4320"/>
        </w:tabs>
        <w:ind w:left="4320" w:hanging="360"/>
      </w:pPr>
      <w:rPr>
        <w:rFonts w:ascii="Arial" w:hAnsi="Arial" w:hint="default"/>
      </w:rPr>
    </w:lvl>
    <w:lvl w:ilvl="6" w:tplc="3F3A01FC" w:tentative="1">
      <w:start w:val="1"/>
      <w:numFmt w:val="bullet"/>
      <w:lvlText w:val="•"/>
      <w:lvlJc w:val="left"/>
      <w:pPr>
        <w:tabs>
          <w:tab w:val="num" w:pos="5040"/>
        </w:tabs>
        <w:ind w:left="5040" w:hanging="360"/>
      </w:pPr>
      <w:rPr>
        <w:rFonts w:ascii="Arial" w:hAnsi="Arial" w:hint="default"/>
      </w:rPr>
    </w:lvl>
    <w:lvl w:ilvl="7" w:tplc="64F6C9AE" w:tentative="1">
      <w:start w:val="1"/>
      <w:numFmt w:val="bullet"/>
      <w:lvlText w:val="•"/>
      <w:lvlJc w:val="left"/>
      <w:pPr>
        <w:tabs>
          <w:tab w:val="num" w:pos="5760"/>
        </w:tabs>
        <w:ind w:left="5760" w:hanging="360"/>
      </w:pPr>
      <w:rPr>
        <w:rFonts w:ascii="Arial" w:hAnsi="Arial" w:hint="default"/>
      </w:rPr>
    </w:lvl>
    <w:lvl w:ilvl="8" w:tplc="C1C63E30" w:tentative="1">
      <w:start w:val="1"/>
      <w:numFmt w:val="bullet"/>
      <w:lvlText w:val="•"/>
      <w:lvlJc w:val="left"/>
      <w:pPr>
        <w:tabs>
          <w:tab w:val="num" w:pos="6480"/>
        </w:tabs>
        <w:ind w:left="6480" w:hanging="360"/>
      </w:pPr>
      <w:rPr>
        <w:rFonts w:ascii="Arial" w:hAnsi="Arial" w:hint="default"/>
      </w:rPr>
    </w:lvl>
  </w:abstractNum>
  <w:abstractNum w:abstractNumId="5">
    <w:nsid w:val="250B3F6D"/>
    <w:multiLevelType w:val="hybridMultilevel"/>
    <w:tmpl w:val="DCA8A5B4"/>
    <w:lvl w:ilvl="0" w:tplc="7B7244A8">
      <w:start w:val="1"/>
      <w:numFmt w:val="bullet"/>
      <w:lvlText w:val="•"/>
      <w:lvlJc w:val="left"/>
      <w:pPr>
        <w:tabs>
          <w:tab w:val="num" w:pos="720"/>
        </w:tabs>
        <w:ind w:left="720" w:hanging="360"/>
      </w:pPr>
      <w:rPr>
        <w:rFonts w:ascii="Arial" w:hAnsi="Arial" w:hint="default"/>
      </w:rPr>
    </w:lvl>
    <w:lvl w:ilvl="1" w:tplc="2D429342" w:tentative="1">
      <w:start w:val="1"/>
      <w:numFmt w:val="bullet"/>
      <w:lvlText w:val="•"/>
      <w:lvlJc w:val="left"/>
      <w:pPr>
        <w:tabs>
          <w:tab w:val="num" w:pos="1440"/>
        </w:tabs>
        <w:ind w:left="1440" w:hanging="360"/>
      </w:pPr>
      <w:rPr>
        <w:rFonts w:ascii="Arial" w:hAnsi="Arial" w:hint="default"/>
      </w:rPr>
    </w:lvl>
    <w:lvl w:ilvl="2" w:tplc="F3C6950A" w:tentative="1">
      <w:start w:val="1"/>
      <w:numFmt w:val="bullet"/>
      <w:lvlText w:val="•"/>
      <w:lvlJc w:val="left"/>
      <w:pPr>
        <w:tabs>
          <w:tab w:val="num" w:pos="2160"/>
        </w:tabs>
        <w:ind w:left="2160" w:hanging="360"/>
      </w:pPr>
      <w:rPr>
        <w:rFonts w:ascii="Arial" w:hAnsi="Arial" w:hint="default"/>
      </w:rPr>
    </w:lvl>
    <w:lvl w:ilvl="3" w:tplc="34646C6E" w:tentative="1">
      <w:start w:val="1"/>
      <w:numFmt w:val="bullet"/>
      <w:lvlText w:val="•"/>
      <w:lvlJc w:val="left"/>
      <w:pPr>
        <w:tabs>
          <w:tab w:val="num" w:pos="2880"/>
        </w:tabs>
        <w:ind w:left="2880" w:hanging="360"/>
      </w:pPr>
      <w:rPr>
        <w:rFonts w:ascii="Arial" w:hAnsi="Arial" w:hint="default"/>
      </w:rPr>
    </w:lvl>
    <w:lvl w:ilvl="4" w:tplc="104EECFC" w:tentative="1">
      <w:start w:val="1"/>
      <w:numFmt w:val="bullet"/>
      <w:lvlText w:val="•"/>
      <w:lvlJc w:val="left"/>
      <w:pPr>
        <w:tabs>
          <w:tab w:val="num" w:pos="3600"/>
        </w:tabs>
        <w:ind w:left="3600" w:hanging="360"/>
      </w:pPr>
      <w:rPr>
        <w:rFonts w:ascii="Arial" w:hAnsi="Arial" w:hint="default"/>
      </w:rPr>
    </w:lvl>
    <w:lvl w:ilvl="5" w:tplc="09E84E32" w:tentative="1">
      <w:start w:val="1"/>
      <w:numFmt w:val="bullet"/>
      <w:lvlText w:val="•"/>
      <w:lvlJc w:val="left"/>
      <w:pPr>
        <w:tabs>
          <w:tab w:val="num" w:pos="4320"/>
        </w:tabs>
        <w:ind w:left="4320" w:hanging="360"/>
      </w:pPr>
      <w:rPr>
        <w:rFonts w:ascii="Arial" w:hAnsi="Arial" w:hint="default"/>
      </w:rPr>
    </w:lvl>
    <w:lvl w:ilvl="6" w:tplc="50E000B2" w:tentative="1">
      <w:start w:val="1"/>
      <w:numFmt w:val="bullet"/>
      <w:lvlText w:val="•"/>
      <w:lvlJc w:val="left"/>
      <w:pPr>
        <w:tabs>
          <w:tab w:val="num" w:pos="5040"/>
        </w:tabs>
        <w:ind w:left="5040" w:hanging="360"/>
      </w:pPr>
      <w:rPr>
        <w:rFonts w:ascii="Arial" w:hAnsi="Arial" w:hint="default"/>
      </w:rPr>
    </w:lvl>
    <w:lvl w:ilvl="7" w:tplc="1D720990" w:tentative="1">
      <w:start w:val="1"/>
      <w:numFmt w:val="bullet"/>
      <w:lvlText w:val="•"/>
      <w:lvlJc w:val="left"/>
      <w:pPr>
        <w:tabs>
          <w:tab w:val="num" w:pos="5760"/>
        </w:tabs>
        <w:ind w:left="5760" w:hanging="360"/>
      </w:pPr>
      <w:rPr>
        <w:rFonts w:ascii="Arial" w:hAnsi="Arial" w:hint="default"/>
      </w:rPr>
    </w:lvl>
    <w:lvl w:ilvl="8" w:tplc="5022BAE2" w:tentative="1">
      <w:start w:val="1"/>
      <w:numFmt w:val="bullet"/>
      <w:lvlText w:val="•"/>
      <w:lvlJc w:val="left"/>
      <w:pPr>
        <w:tabs>
          <w:tab w:val="num" w:pos="6480"/>
        </w:tabs>
        <w:ind w:left="6480" w:hanging="360"/>
      </w:pPr>
      <w:rPr>
        <w:rFonts w:ascii="Arial" w:hAnsi="Arial" w:hint="default"/>
      </w:rPr>
    </w:lvl>
  </w:abstractNum>
  <w:abstractNum w:abstractNumId="6">
    <w:nsid w:val="2AB82150"/>
    <w:multiLevelType w:val="hybridMultilevel"/>
    <w:tmpl w:val="69AC8A98"/>
    <w:lvl w:ilvl="0" w:tplc="4E58E758">
      <w:start w:val="1"/>
      <w:numFmt w:val="bullet"/>
      <w:lvlText w:val=""/>
      <w:lvlJc w:val="left"/>
      <w:pPr>
        <w:ind w:left="360" w:hanging="360"/>
      </w:pPr>
      <w:rPr>
        <w:rFonts w:ascii="Symbol" w:hAnsi="Symbol" w:hint="default"/>
      </w:rPr>
    </w:lvl>
    <w:lvl w:ilvl="1" w:tplc="C4A2055A" w:tentative="1">
      <w:start w:val="1"/>
      <w:numFmt w:val="bullet"/>
      <w:lvlText w:val="o"/>
      <w:lvlJc w:val="left"/>
      <w:pPr>
        <w:ind w:left="1080" w:hanging="360"/>
      </w:pPr>
      <w:rPr>
        <w:rFonts w:ascii="Courier New" w:hAnsi="Courier New" w:cs="Courier New" w:hint="default"/>
      </w:rPr>
    </w:lvl>
    <w:lvl w:ilvl="2" w:tplc="9A2E677A" w:tentative="1">
      <w:start w:val="1"/>
      <w:numFmt w:val="bullet"/>
      <w:lvlText w:val=""/>
      <w:lvlJc w:val="left"/>
      <w:pPr>
        <w:ind w:left="1800" w:hanging="360"/>
      </w:pPr>
      <w:rPr>
        <w:rFonts w:ascii="Wingdings" w:hAnsi="Wingdings" w:hint="default"/>
      </w:rPr>
    </w:lvl>
    <w:lvl w:ilvl="3" w:tplc="4724BFD6" w:tentative="1">
      <w:start w:val="1"/>
      <w:numFmt w:val="bullet"/>
      <w:lvlText w:val=""/>
      <w:lvlJc w:val="left"/>
      <w:pPr>
        <w:ind w:left="2520" w:hanging="360"/>
      </w:pPr>
      <w:rPr>
        <w:rFonts w:ascii="Symbol" w:hAnsi="Symbol" w:hint="default"/>
      </w:rPr>
    </w:lvl>
    <w:lvl w:ilvl="4" w:tplc="2238437A" w:tentative="1">
      <w:start w:val="1"/>
      <w:numFmt w:val="bullet"/>
      <w:lvlText w:val="o"/>
      <w:lvlJc w:val="left"/>
      <w:pPr>
        <w:ind w:left="3240" w:hanging="360"/>
      </w:pPr>
      <w:rPr>
        <w:rFonts w:ascii="Courier New" w:hAnsi="Courier New" w:cs="Courier New" w:hint="default"/>
      </w:rPr>
    </w:lvl>
    <w:lvl w:ilvl="5" w:tplc="F24E2A26" w:tentative="1">
      <w:start w:val="1"/>
      <w:numFmt w:val="bullet"/>
      <w:lvlText w:val=""/>
      <w:lvlJc w:val="left"/>
      <w:pPr>
        <w:ind w:left="3960" w:hanging="360"/>
      </w:pPr>
      <w:rPr>
        <w:rFonts w:ascii="Wingdings" w:hAnsi="Wingdings" w:hint="default"/>
      </w:rPr>
    </w:lvl>
    <w:lvl w:ilvl="6" w:tplc="7D8613E0" w:tentative="1">
      <w:start w:val="1"/>
      <w:numFmt w:val="bullet"/>
      <w:lvlText w:val=""/>
      <w:lvlJc w:val="left"/>
      <w:pPr>
        <w:ind w:left="4680" w:hanging="360"/>
      </w:pPr>
      <w:rPr>
        <w:rFonts w:ascii="Symbol" w:hAnsi="Symbol" w:hint="default"/>
      </w:rPr>
    </w:lvl>
    <w:lvl w:ilvl="7" w:tplc="CB1C7BC2" w:tentative="1">
      <w:start w:val="1"/>
      <w:numFmt w:val="bullet"/>
      <w:lvlText w:val="o"/>
      <w:lvlJc w:val="left"/>
      <w:pPr>
        <w:ind w:left="5400" w:hanging="360"/>
      </w:pPr>
      <w:rPr>
        <w:rFonts w:ascii="Courier New" w:hAnsi="Courier New" w:cs="Courier New" w:hint="default"/>
      </w:rPr>
    </w:lvl>
    <w:lvl w:ilvl="8" w:tplc="3FA62F5A" w:tentative="1">
      <w:start w:val="1"/>
      <w:numFmt w:val="bullet"/>
      <w:lvlText w:val=""/>
      <w:lvlJc w:val="left"/>
      <w:pPr>
        <w:ind w:left="6120" w:hanging="360"/>
      </w:pPr>
      <w:rPr>
        <w:rFonts w:ascii="Wingdings" w:hAnsi="Wingdings" w:hint="default"/>
      </w:rPr>
    </w:lvl>
  </w:abstractNum>
  <w:abstractNum w:abstractNumId="7">
    <w:nsid w:val="393A247D"/>
    <w:multiLevelType w:val="hybridMultilevel"/>
    <w:tmpl w:val="F2F08C5A"/>
    <w:lvl w:ilvl="0" w:tplc="48263DC8">
      <w:start w:val="1"/>
      <w:numFmt w:val="bullet"/>
      <w:lvlText w:val=""/>
      <w:lvlJc w:val="left"/>
      <w:pPr>
        <w:tabs>
          <w:tab w:val="num" w:pos="720"/>
        </w:tabs>
        <w:ind w:left="720" w:hanging="360"/>
      </w:pPr>
      <w:rPr>
        <w:rFonts w:ascii="Wingdings" w:hAnsi="Wingdings" w:hint="default"/>
      </w:rPr>
    </w:lvl>
    <w:lvl w:ilvl="1" w:tplc="81A4EF46" w:tentative="1">
      <w:start w:val="1"/>
      <w:numFmt w:val="bullet"/>
      <w:lvlText w:val=""/>
      <w:lvlJc w:val="left"/>
      <w:pPr>
        <w:tabs>
          <w:tab w:val="num" w:pos="1440"/>
        </w:tabs>
        <w:ind w:left="1440" w:hanging="360"/>
      </w:pPr>
      <w:rPr>
        <w:rFonts w:ascii="Wingdings" w:hAnsi="Wingdings" w:hint="default"/>
      </w:rPr>
    </w:lvl>
    <w:lvl w:ilvl="2" w:tplc="1026E384" w:tentative="1">
      <w:start w:val="1"/>
      <w:numFmt w:val="bullet"/>
      <w:lvlText w:val=""/>
      <w:lvlJc w:val="left"/>
      <w:pPr>
        <w:tabs>
          <w:tab w:val="num" w:pos="2160"/>
        </w:tabs>
        <w:ind w:left="2160" w:hanging="360"/>
      </w:pPr>
      <w:rPr>
        <w:rFonts w:ascii="Wingdings" w:hAnsi="Wingdings" w:hint="default"/>
      </w:rPr>
    </w:lvl>
    <w:lvl w:ilvl="3" w:tplc="02EC80E4" w:tentative="1">
      <w:start w:val="1"/>
      <w:numFmt w:val="bullet"/>
      <w:lvlText w:val=""/>
      <w:lvlJc w:val="left"/>
      <w:pPr>
        <w:tabs>
          <w:tab w:val="num" w:pos="2880"/>
        </w:tabs>
        <w:ind w:left="2880" w:hanging="360"/>
      </w:pPr>
      <w:rPr>
        <w:rFonts w:ascii="Wingdings" w:hAnsi="Wingdings" w:hint="default"/>
      </w:rPr>
    </w:lvl>
    <w:lvl w:ilvl="4" w:tplc="53429A2E" w:tentative="1">
      <w:start w:val="1"/>
      <w:numFmt w:val="bullet"/>
      <w:lvlText w:val=""/>
      <w:lvlJc w:val="left"/>
      <w:pPr>
        <w:tabs>
          <w:tab w:val="num" w:pos="3600"/>
        </w:tabs>
        <w:ind w:left="3600" w:hanging="360"/>
      </w:pPr>
      <w:rPr>
        <w:rFonts w:ascii="Wingdings" w:hAnsi="Wingdings" w:hint="default"/>
      </w:rPr>
    </w:lvl>
    <w:lvl w:ilvl="5" w:tplc="84B2286C" w:tentative="1">
      <w:start w:val="1"/>
      <w:numFmt w:val="bullet"/>
      <w:lvlText w:val=""/>
      <w:lvlJc w:val="left"/>
      <w:pPr>
        <w:tabs>
          <w:tab w:val="num" w:pos="4320"/>
        </w:tabs>
        <w:ind w:left="4320" w:hanging="360"/>
      </w:pPr>
      <w:rPr>
        <w:rFonts w:ascii="Wingdings" w:hAnsi="Wingdings" w:hint="default"/>
      </w:rPr>
    </w:lvl>
    <w:lvl w:ilvl="6" w:tplc="1D8004B8" w:tentative="1">
      <w:start w:val="1"/>
      <w:numFmt w:val="bullet"/>
      <w:lvlText w:val=""/>
      <w:lvlJc w:val="left"/>
      <w:pPr>
        <w:tabs>
          <w:tab w:val="num" w:pos="5040"/>
        </w:tabs>
        <w:ind w:left="5040" w:hanging="360"/>
      </w:pPr>
      <w:rPr>
        <w:rFonts w:ascii="Wingdings" w:hAnsi="Wingdings" w:hint="default"/>
      </w:rPr>
    </w:lvl>
    <w:lvl w:ilvl="7" w:tplc="56649296" w:tentative="1">
      <w:start w:val="1"/>
      <w:numFmt w:val="bullet"/>
      <w:lvlText w:val=""/>
      <w:lvlJc w:val="left"/>
      <w:pPr>
        <w:tabs>
          <w:tab w:val="num" w:pos="5760"/>
        </w:tabs>
        <w:ind w:left="5760" w:hanging="360"/>
      </w:pPr>
      <w:rPr>
        <w:rFonts w:ascii="Wingdings" w:hAnsi="Wingdings" w:hint="default"/>
      </w:rPr>
    </w:lvl>
    <w:lvl w:ilvl="8" w:tplc="0970572A" w:tentative="1">
      <w:start w:val="1"/>
      <w:numFmt w:val="bullet"/>
      <w:lvlText w:val=""/>
      <w:lvlJc w:val="left"/>
      <w:pPr>
        <w:tabs>
          <w:tab w:val="num" w:pos="6480"/>
        </w:tabs>
        <w:ind w:left="6480" w:hanging="360"/>
      </w:pPr>
      <w:rPr>
        <w:rFonts w:ascii="Wingdings" w:hAnsi="Wingdings" w:hint="default"/>
      </w:rPr>
    </w:lvl>
  </w:abstractNum>
  <w:abstractNum w:abstractNumId="8">
    <w:nsid w:val="5A622E1B"/>
    <w:multiLevelType w:val="hybridMultilevel"/>
    <w:tmpl w:val="14B81D72"/>
    <w:lvl w:ilvl="0" w:tplc="09AC8BF8">
      <w:start w:val="1"/>
      <w:numFmt w:val="bullet"/>
      <w:lvlText w:val="•"/>
      <w:lvlJc w:val="left"/>
      <w:pPr>
        <w:tabs>
          <w:tab w:val="num" w:pos="720"/>
        </w:tabs>
        <w:ind w:left="720" w:hanging="360"/>
      </w:pPr>
      <w:rPr>
        <w:rFonts w:ascii="Arial" w:hAnsi="Arial" w:hint="default"/>
      </w:rPr>
    </w:lvl>
    <w:lvl w:ilvl="1" w:tplc="1FB4A8FA" w:tentative="1">
      <w:start w:val="1"/>
      <w:numFmt w:val="bullet"/>
      <w:lvlText w:val="•"/>
      <w:lvlJc w:val="left"/>
      <w:pPr>
        <w:tabs>
          <w:tab w:val="num" w:pos="1440"/>
        </w:tabs>
        <w:ind w:left="1440" w:hanging="360"/>
      </w:pPr>
      <w:rPr>
        <w:rFonts w:ascii="Arial" w:hAnsi="Arial" w:hint="default"/>
      </w:rPr>
    </w:lvl>
    <w:lvl w:ilvl="2" w:tplc="126C35C6" w:tentative="1">
      <w:start w:val="1"/>
      <w:numFmt w:val="bullet"/>
      <w:lvlText w:val="•"/>
      <w:lvlJc w:val="left"/>
      <w:pPr>
        <w:tabs>
          <w:tab w:val="num" w:pos="2160"/>
        </w:tabs>
        <w:ind w:left="2160" w:hanging="360"/>
      </w:pPr>
      <w:rPr>
        <w:rFonts w:ascii="Arial" w:hAnsi="Arial" w:hint="default"/>
      </w:rPr>
    </w:lvl>
    <w:lvl w:ilvl="3" w:tplc="44E43D62" w:tentative="1">
      <w:start w:val="1"/>
      <w:numFmt w:val="bullet"/>
      <w:lvlText w:val="•"/>
      <w:lvlJc w:val="left"/>
      <w:pPr>
        <w:tabs>
          <w:tab w:val="num" w:pos="2880"/>
        </w:tabs>
        <w:ind w:left="2880" w:hanging="360"/>
      </w:pPr>
      <w:rPr>
        <w:rFonts w:ascii="Arial" w:hAnsi="Arial" w:hint="default"/>
      </w:rPr>
    </w:lvl>
    <w:lvl w:ilvl="4" w:tplc="642C4766" w:tentative="1">
      <w:start w:val="1"/>
      <w:numFmt w:val="bullet"/>
      <w:lvlText w:val="•"/>
      <w:lvlJc w:val="left"/>
      <w:pPr>
        <w:tabs>
          <w:tab w:val="num" w:pos="3600"/>
        </w:tabs>
        <w:ind w:left="3600" w:hanging="360"/>
      </w:pPr>
      <w:rPr>
        <w:rFonts w:ascii="Arial" w:hAnsi="Arial" w:hint="default"/>
      </w:rPr>
    </w:lvl>
    <w:lvl w:ilvl="5" w:tplc="979CD2F4" w:tentative="1">
      <w:start w:val="1"/>
      <w:numFmt w:val="bullet"/>
      <w:lvlText w:val="•"/>
      <w:lvlJc w:val="left"/>
      <w:pPr>
        <w:tabs>
          <w:tab w:val="num" w:pos="4320"/>
        </w:tabs>
        <w:ind w:left="4320" w:hanging="360"/>
      </w:pPr>
      <w:rPr>
        <w:rFonts w:ascii="Arial" w:hAnsi="Arial" w:hint="default"/>
      </w:rPr>
    </w:lvl>
    <w:lvl w:ilvl="6" w:tplc="7340F38E" w:tentative="1">
      <w:start w:val="1"/>
      <w:numFmt w:val="bullet"/>
      <w:lvlText w:val="•"/>
      <w:lvlJc w:val="left"/>
      <w:pPr>
        <w:tabs>
          <w:tab w:val="num" w:pos="5040"/>
        </w:tabs>
        <w:ind w:left="5040" w:hanging="360"/>
      </w:pPr>
      <w:rPr>
        <w:rFonts w:ascii="Arial" w:hAnsi="Arial" w:hint="default"/>
      </w:rPr>
    </w:lvl>
    <w:lvl w:ilvl="7" w:tplc="3964FB44" w:tentative="1">
      <w:start w:val="1"/>
      <w:numFmt w:val="bullet"/>
      <w:lvlText w:val="•"/>
      <w:lvlJc w:val="left"/>
      <w:pPr>
        <w:tabs>
          <w:tab w:val="num" w:pos="5760"/>
        </w:tabs>
        <w:ind w:left="5760" w:hanging="360"/>
      </w:pPr>
      <w:rPr>
        <w:rFonts w:ascii="Arial" w:hAnsi="Arial" w:hint="default"/>
      </w:rPr>
    </w:lvl>
    <w:lvl w:ilvl="8" w:tplc="EBFE0E9E" w:tentative="1">
      <w:start w:val="1"/>
      <w:numFmt w:val="bullet"/>
      <w:lvlText w:val="•"/>
      <w:lvlJc w:val="left"/>
      <w:pPr>
        <w:tabs>
          <w:tab w:val="num" w:pos="6480"/>
        </w:tabs>
        <w:ind w:left="6480" w:hanging="360"/>
      </w:pPr>
      <w:rPr>
        <w:rFonts w:ascii="Arial" w:hAnsi="Arial" w:hint="default"/>
      </w:rPr>
    </w:lvl>
  </w:abstractNum>
  <w:abstractNum w:abstractNumId="9">
    <w:nsid w:val="5F9825F5"/>
    <w:multiLevelType w:val="hybridMultilevel"/>
    <w:tmpl w:val="E73EF744"/>
    <w:lvl w:ilvl="0" w:tplc="A9D60714">
      <w:start w:val="1"/>
      <w:numFmt w:val="bullet"/>
      <w:lvlText w:val=""/>
      <w:lvlJc w:val="left"/>
      <w:pPr>
        <w:ind w:left="360" w:hanging="360"/>
      </w:pPr>
      <w:rPr>
        <w:rFonts w:ascii="Symbol" w:hAnsi="Symbol" w:hint="default"/>
      </w:rPr>
    </w:lvl>
    <w:lvl w:ilvl="1" w:tplc="FF68E79C">
      <w:start w:val="1"/>
      <w:numFmt w:val="bullet"/>
      <w:lvlText w:val="o"/>
      <w:lvlJc w:val="left"/>
      <w:pPr>
        <w:ind w:left="1080" w:hanging="360"/>
      </w:pPr>
      <w:rPr>
        <w:rFonts w:ascii="Courier New" w:hAnsi="Courier New" w:cs="MS Mincho" w:hint="default"/>
      </w:rPr>
    </w:lvl>
    <w:lvl w:ilvl="2" w:tplc="FBCEB22C" w:tentative="1">
      <w:start w:val="1"/>
      <w:numFmt w:val="bullet"/>
      <w:lvlText w:val=""/>
      <w:lvlJc w:val="left"/>
      <w:pPr>
        <w:ind w:left="1800" w:hanging="360"/>
      </w:pPr>
      <w:rPr>
        <w:rFonts w:ascii="Wingdings" w:hAnsi="Wingdings" w:hint="default"/>
      </w:rPr>
    </w:lvl>
    <w:lvl w:ilvl="3" w:tplc="F1CA5B72" w:tentative="1">
      <w:start w:val="1"/>
      <w:numFmt w:val="bullet"/>
      <w:lvlText w:val=""/>
      <w:lvlJc w:val="left"/>
      <w:pPr>
        <w:ind w:left="2520" w:hanging="360"/>
      </w:pPr>
      <w:rPr>
        <w:rFonts w:ascii="Symbol" w:hAnsi="Symbol" w:hint="default"/>
      </w:rPr>
    </w:lvl>
    <w:lvl w:ilvl="4" w:tplc="8F90197E" w:tentative="1">
      <w:start w:val="1"/>
      <w:numFmt w:val="bullet"/>
      <w:lvlText w:val="o"/>
      <w:lvlJc w:val="left"/>
      <w:pPr>
        <w:ind w:left="3240" w:hanging="360"/>
      </w:pPr>
      <w:rPr>
        <w:rFonts w:ascii="Courier New" w:hAnsi="Courier New" w:cs="MS Mincho" w:hint="default"/>
      </w:rPr>
    </w:lvl>
    <w:lvl w:ilvl="5" w:tplc="429CB0D8" w:tentative="1">
      <w:start w:val="1"/>
      <w:numFmt w:val="bullet"/>
      <w:lvlText w:val=""/>
      <w:lvlJc w:val="left"/>
      <w:pPr>
        <w:ind w:left="3960" w:hanging="360"/>
      </w:pPr>
      <w:rPr>
        <w:rFonts w:ascii="Wingdings" w:hAnsi="Wingdings" w:hint="default"/>
      </w:rPr>
    </w:lvl>
    <w:lvl w:ilvl="6" w:tplc="DE82A456" w:tentative="1">
      <w:start w:val="1"/>
      <w:numFmt w:val="bullet"/>
      <w:lvlText w:val=""/>
      <w:lvlJc w:val="left"/>
      <w:pPr>
        <w:ind w:left="4680" w:hanging="360"/>
      </w:pPr>
      <w:rPr>
        <w:rFonts w:ascii="Symbol" w:hAnsi="Symbol" w:hint="default"/>
      </w:rPr>
    </w:lvl>
    <w:lvl w:ilvl="7" w:tplc="F7F0425A" w:tentative="1">
      <w:start w:val="1"/>
      <w:numFmt w:val="bullet"/>
      <w:lvlText w:val="o"/>
      <w:lvlJc w:val="left"/>
      <w:pPr>
        <w:ind w:left="5400" w:hanging="360"/>
      </w:pPr>
      <w:rPr>
        <w:rFonts w:ascii="Courier New" w:hAnsi="Courier New" w:cs="MS Mincho" w:hint="default"/>
      </w:rPr>
    </w:lvl>
    <w:lvl w:ilvl="8" w:tplc="C28CF5B8" w:tentative="1">
      <w:start w:val="1"/>
      <w:numFmt w:val="bullet"/>
      <w:lvlText w:val=""/>
      <w:lvlJc w:val="left"/>
      <w:pPr>
        <w:ind w:left="6120" w:hanging="360"/>
      </w:pPr>
      <w:rPr>
        <w:rFonts w:ascii="Wingdings" w:hAnsi="Wingdings" w:hint="default"/>
      </w:rPr>
    </w:lvl>
  </w:abstractNum>
  <w:abstractNum w:abstractNumId="10">
    <w:nsid w:val="6303234E"/>
    <w:multiLevelType w:val="hybridMultilevel"/>
    <w:tmpl w:val="309AD620"/>
    <w:lvl w:ilvl="0" w:tplc="A28AFE1E">
      <w:start w:val="1"/>
      <w:numFmt w:val="bullet"/>
      <w:lvlText w:val=""/>
      <w:lvlJc w:val="left"/>
      <w:pPr>
        <w:tabs>
          <w:tab w:val="num" w:pos="720"/>
        </w:tabs>
        <w:ind w:left="720" w:hanging="360"/>
      </w:pPr>
      <w:rPr>
        <w:rFonts w:ascii="Wingdings" w:hAnsi="Wingdings" w:hint="default"/>
      </w:rPr>
    </w:lvl>
    <w:lvl w:ilvl="1" w:tplc="631816F2" w:tentative="1">
      <w:start w:val="1"/>
      <w:numFmt w:val="bullet"/>
      <w:lvlText w:val=""/>
      <w:lvlJc w:val="left"/>
      <w:pPr>
        <w:tabs>
          <w:tab w:val="num" w:pos="1440"/>
        </w:tabs>
        <w:ind w:left="1440" w:hanging="360"/>
      </w:pPr>
      <w:rPr>
        <w:rFonts w:ascii="Wingdings" w:hAnsi="Wingdings" w:hint="default"/>
      </w:rPr>
    </w:lvl>
    <w:lvl w:ilvl="2" w:tplc="9E78E55C" w:tentative="1">
      <w:start w:val="1"/>
      <w:numFmt w:val="bullet"/>
      <w:lvlText w:val=""/>
      <w:lvlJc w:val="left"/>
      <w:pPr>
        <w:tabs>
          <w:tab w:val="num" w:pos="2160"/>
        </w:tabs>
        <w:ind w:left="2160" w:hanging="360"/>
      </w:pPr>
      <w:rPr>
        <w:rFonts w:ascii="Wingdings" w:hAnsi="Wingdings" w:hint="default"/>
      </w:rPr>
    </w:lvl>
    <w:lvl w:ilvl="3" w:tplc="881C31F0" w:tentative="1">
      <w:start w:val="1"/>
      <w:numFmt w:val="bullet"/>
      <w:lvlText w:val=""/>
      <w:lvlJc w:val="left"/>
      <w:pPr>
        <w:tabs>
          <w:tab w:val="num" w:pos="2880"/>
        </w:tabs>
        <w:ind w:left="2880" w:hanging="360"/>
      </w:pPr>
      <w:rPr>
        <w:rFonts w:ascii="Wingdings" w:hAnsi="Wingdings" w:hint="default"/>
      </w:rPr>
    </w:lvl>
    <w:lvl w:ilvl="4" w:tplc="2CB8DCCC" w:tentative="1">
      <w:start w:val="1"/>
      <w:numFmt w:val="bullet"/>
      <w:lvlText w:val=""/>
      <w:lvlJc w:val="left"/>
      <w:pPr>
        <w:tabs>
          <w:tab w:val="num" w:pos="3600"/>
        </w:tabs>
        <w:ind w:left="3600" w:hanging="360"/>
      </w:pPr>
      <w:rPr>
        <w:rFonts w:ascii="Wingdings" w:hAnsi="Wingdings" w:hint="default"/>
      </w:rPr>
    </w:lvl>
    <w:lvl w:ilvl="5" w:tplc="F95C01F4" w:tentative="1">
      <w:start w:val="1"/>
      <w:numFmt w:val="bullet"/>
      <w:lvlText w:val=""/>
      <w:lvlJc w:val="left"/>
      <w:pPr>
        <w:tabs>
          <w:tab w:val="num" w:pos="4320"/>
        </w:tabs>
        <w:ind w:left="4320" w:hanging="360"/>
      </w:pPr>
      <w:rPr>
        <w:rFonts w:ascii="Wingdings" w:hAnsi="Wingdings" w:hint="default"/>
      </w:rPr>
    </w:lvl>
    <w:lvl w:ilvl="6" w:tplc="4BC42284" w:tentative="1">
      <w:start w:val="1"/>
      <w:numFmt w:val="bullet"/>
      <w:lvlText w:val=""/>
      <w:lvlJc w:val="left"/>
      <w:pPr>
        <w:tabs>
          <w:tab w:val="num" w:pos="5040"/>
        </w:tabs>
        <w:ind w:left="5040" w:hanging="360"/>
      </w:pPr>
      <w:rPr>
        <w:rFonts w:ascii="Wingdings" w:hAnsi="Wingdings" w:hint="default"/>
      </w:rPr>
    </w:lvl>
    <w:lvl w:ilvl="7" w:tplc="AADC3B46" w:tentative="1">
      <w:start w:val="1"/>
      <w:numFmt w:val="bullet"/>
      <w:lvlText w:val=""/>
      <w:lvlJc w:val="left"/>
      <w:pPr>
        <w:tabs>
          <w:tab w:val="num" w:pos="5760"/>
        </w:tabs>
        <w:ind w:left="5760" w:hanging="360"/>
      </w:pPr>
      <w:rPr>
        <w:rFonts w:ascii="Wingdings" w:hAnsi="Wingdings" w:hint="default"/>
      </w:rPr>
    </w:lvl>
    <w:lvl w:ilvl="8" w:tplc="55062D70" w:tentative="1">
      <w:start w:val="1"/>
      <w:numFmt w:val="bullet"/>
      <w:lvlText w:val=""/>
      <w:lvlJc w:val="left"/>
      <w:pPr>
        <w:tabs>
          <w:tab w:val="num" w:pos="6480"/>
        </w:tabs>
        <w:ind w:left="6480" w:hanging="360"/>
      </w:pPr>
      <w:rPr>
        <w:rFonts w:ascii="Wingdings" w:hAnsi="Wingdings" w:hint="default"/>
      </w:rPr>
    </w:lvl>
  </w:abstractNum>
  <w:abstractNum w:abstractNumId="11">
    <w:nsid w:val="64F12E0A"/>
    <w:multiLevelType w:val="hybridMultilevel"/>
    <w:tmpl w:val="C6E6FB70"/>
    <w:lvl w:ilvl="0" w:tplc="85E4091E">
      <w:start w:val="1"/>
      <w:numFmt w:val="bullet"/>
      <w:lvlText w:val=""/>
      <w:lvlJc w:val="left"/>
      <w:pPr>
        <w:tabs>
          <w:tab w:val="num" w:pos="720"/>
        </w:tabs>
        <w:ind w:left="720" w:hanging="360"/>
      </w:pPr>
      <w:rPr>
        <w:rFonts w:ascii="Wingdings" w:hAnsi="Wingdings" w:hint="default"/>
      </w:rPr>
    </w:lvl>
    <w:lvl w:ilvl="1" w:tplc="24D6A226" w:tentative="1">
      <w:start w:val="1"/>
      <w:numFmt w:val="bullet"/>
      <w:lvlText w:val=""/>
      <w:lvlJc w:val="left"/>
      <w:pPr>
        <w:tabs>
          <w:tab w:val="num" w:pos="1440"/>
        </w:tabs>
        <w:ind w:left="1440" w:hanging="360"/>
      </w:pPr>
      <w:rPr>
        <w:rFonts w:ascii="Wingdings" w:hAnsi="Wingdings" w:hint="default"/>
      </w:rPr>
    </w:lvl>
    <w:lvl w:ilvl="2" w:tplc="06DEF1FA" w:tentative="1">
      <w:start w:val="1"/>
      <w:numFmt w:val="bullet"/>
      <w:lvlText w:val=""/>
      <w:lvlJc w:val="left"/>
      <w:pPr>
        <w:tabs>
          <w:tab w:val="num" w:pos="2160"/>
        </w:tabs>
        <w:ind w:left="2160" w:hanging="360"/>
      </w:pPr>
      <w:rPr>
        <w:rFonts w:ascii="Wingdings" w:hAnsi="Wingdings" w:hint="default"/>
      </w:rPr>
    </w:lvl>
    <w:lvl w:ilvl="3" w:tplc="C8366B4E" w:tentative="1">
      <w:start w:val="1"/>
      <w:numFmt w:val="bullet"/>
      <w:lvlText w:val=""/>
      <w:lvlJc w:val="left"/>
      <w:pPr>
        <w:tabs>
          <w:tab w:val="num" w:pos="2880"/>
        </w:tabs>
        <w:ind w:left="2880" w:hanging="360"/>
      </w:pPr>
      <w:rPr>
        <w:rFonts w:ascii="Wingdings" w:hAnsi="Wingdings" w:hint="default"/>
      </w:rPr>
    </w:lvl>
    <w:lvl w:ilvl="4" w:tplc="3202E3AC" w:tentative="1">
      <w:start w:val="1"/>
      <w:numFmt w:val="bullet"/>
      <w:lvlText w:val=""/>
      <w:lvlJc w:val="left"/>
      <w:pPr>
        <w:tabs>
          <w:tab w:val="num" w:pos="3600"/>
        </w:tabs>
        <w:ind w:left="3600" w:hanging="360"/>
      </w:pPr>
      <w:rPr>
        <w:rFonts w:ascii="Wingdings" w:hAnsi="Wingdings" w:hint="default"/>
      </w:rPr>
    </w:lvl>
    <w:lvl w:ilvl="5" w:tplc="DAEE632E" w:tentative="1">
      <w:start w:val="1"/>
      <w:numFmt w:val="bullet"/>
      <w:lvlText w:val=""/>
      <w:lvlJc w:val="left"/>
      <w:pPr>
        <w:tabs>
          <w:tab w:val="num" w:pos="4320"/>
        </w:tabs>
        <w:ind w:left="4320" w:hanging="360"/>
      </w:pPr>
      <w:rPr>
        <w:rFonts w:ascii="Wingdings" w:hAnsi="Wingdings" w:hint="default"/>
      </w:rPr>
    </w:lvl>
    <w:lvl w:ilvl="6" w:tplc="6E80A5F6" w:tentative="1">
      <w:start w:val="1"/>
      <w:numFmt w:val="bullet"/>
      <w:lvlText w:val=""/>
      <w:lvlJc w:val="left"/>
      <w:pPr>
        <w:tabs>
          <w:tab w:val="num" w:pos="5040"/>
        </w:tabs>
        <w:ind w:left="5040" w:hanging="360"/>
      </w:pPr>
      <w:rPr>
        <w:rFonts w:ascii="Wingdings" w:hAnsi="Wingdings" w:hint="default"/>
      </w:rPr>
    </w:lvl>
    <w:lvl w:ilvl="7" w:tplc="613A59E6" w:tentative="1">
      <w:start w:val="1"/>
      <w:numFmt w:val="bullet"/>
      <w:lvlText w:val=""/>
      <w:lvlJc w:val="left"/>
      <w:pPr>
        <w:tabs>
          <w:tab w:val="num" w:pos="5760"/>
        </w:tabs>
        <w:ind w:left="5760" w:hanging="360"/>
      </w:pPr>
      <w:rPr>
        <w:rFonts w:ascii="Wingdings" w:hAnsi="Wingdings" w:hint="default"/>
      </w:rPr>
    </w:lvl>
    <w:lvl w:ilvl="8" w:tplc="489AD184" w:tentative="1">
      <w:start w:val="1"/>
      <w:numFmt w:val="bullet"/>
      <w:lvlText w:val=""/>
      <w:lvlJc w:val="left"/>
      <w:pPr>
        <w:tabs>
          <w:tab w:val="num" w:pos="6480"/>
        </w:tabs>
        <w:ind w:left="6480" w:hanging="360"/>
      </w:pPr>
      <w:rPr>
        <w:rFonts w:ascii="Wingdings" w:hAnsi="Wingdings" w:hint="default"/>
      </w:rPr>
    </w:lvl>
  </w:abstractNum>
  <w:abstractNum w:abstractNumId="12">
    <w:nsid w:val="713D7865"/>
    <w:multiLevelType w:val="hybridMultilevel"/>
    <w:tmpl w:val="17E29AB0"/>
    <w:lvl w:ilvl="0" w:tplc="F32A271C">
      <w:start w:val="1"/>
      <w:numFmt w:val="bullet"/>
      <w:lvlText w:val="•"/>
      <w:lvlJc w:val="left"/>
      <w:pPr>
        <w:tabs>
          <w:tab w:val="num" w:pos="720"/>
        </w:tabs>
        <w:ind w:left="720" w:hanging="360"/>
      </w:pPr>
      <w:rPr>
        <w:rFonts w:ascii="Arial" w:hAnsi="Arial" w:hint="default"/>
      </w:rPr>
    </w:lvl>
    <w:lvl w:ilvl="1" w:tplc="A064CAFC">
      <w:start w:val="2907"/>
      <w:numFmt w:val="bullet"/>
      <w:lvlText w:val=""/>
      <w:lvlJc w:val="left"/>
      <w:pPr>
        <w:tabs>
          <w:tab w:val="num" w:pos="1440"/>
        </w:tabs>
        <w:ind w:left="1440" w:hanging="360"/>
      </w:pPr>
      <w:rPr>
        <w:rFonts w:ascii="Wingdings" w:hAnsi="Wingdings" w:hint="default"/>
      </w:rPr>
    </w:lvl>
    <w:lvl w:ilvl="2" w:tplc="B810ECC0" w:tentative="1">
      <w:start w:val="1"/>
      <w:numFmt w:val="bullet"/>
      <w:lvlText w:val="•"/>
      <w:lvlJc w:val="left"/>
      <w:pPr>
        <w:tabs>
          <w:tab w:val="num" w:pos="2160"/>
        </w:tabs>
        <w:ind w:left="2160" w:hanging="360"/>
      </w:pPr>
      <w:rPr>
        <w:rFonts w:ascii="Arial" w:hAnsi="Arial" w:hint="default"/>
      </w:rPr>
    </w:lvl>
    <w:lvl w:ilvl="3" w:tplc="0BEEFC78" w:tentative="1">
      <w:start w:val="1"/>
      <w:numFmt w:val="bullet"/>
      <w:lvlText w:val="•"/>
      <w:lvlJc w:val="left"/>
      <w:pPr>
        <w:tabs>
          <w:tab w:val="num" w:pos="2880"/>
        </w:tabs>
        <w:ind w:left="2880" w:hanging="360"/>
      </w:pPr>
      <w:rPr>
        <w:rFonts w:ascii="Arial" w:hAnsi="Arial" w:hint="default"/>
      </w:rPr>
    </w:lvl>
    <w:lvl w:ilvl="4" w:tplc="34B213BA" w:tentative="1">
      <w:start w:val="1"/>
      <w:numFmt w:val="bullet"/>
      <w:lvlText w:val="•"/>
      <w:lvlJc w:val="left"/>
      <w:pPr>
        <w:tabs>
          <w:tab w:val="num" w:pos="3600"/>
        </w:tabs>
        <w:ind w:left="3600" w:hanging="360"/>
      </w:pPr>
      <w:rPr>
        <w:rFonts w:ascii="Arial" w:hAnsi="Arial" w:hint="default"/>
      </w:rPr>
    </w:lvl>
    <w:lvl w:ilvl="5" w:tplc="1B0CDCF0" w:tentative="1">
      <w:start w:val="1"/>
      <w:numFmt w:val="bullet"/>
      <w:lvlText w:val="•"/>
      <w:lvlJc w:val="left"/>
      <w:pPr>
        <w:tabs>
          <w:tab w:val="num" w:pos="4320"/>
        </w:tabs>
        <w:ind w:left="4320" w:hanging="360"/>
      </w:pPr>
      <w:rPr>
        <w:rFonts w:ascii="Arial" w:hAnsi="Arial" w:hint="default"/>
      </w:rPr>
    </w:lvl>
    <w:lvl w:ilvl="6" w:tplc="7DC67A3A" w:tentative="1">
      <w:start w:val="1"/>
      <w:numFmt w:val="bullet"/>
      <w:lvlText w:val="•"/>
      <w:lvlJc w:val="left"/>
      <w:pPr>
        <w:tabs>
          <w:tab w:val="num" w:pos="5040"/>
        </w:tabs>
        <w:ind w:left="5040" w:hanging="360"/>
      </w:pPr>
      <w:rPr>
        <w:rFonts w:ascii="Arial" w:hAnsi="Arial" w:hint="default"/>
      </w:rPr>
    </w:lvl>
    <w:lvl w:ilvl="7" w:tplc="9342E888" w:tentative="1">
      <w:start w:val="1"/>
      <w:numFmt w:val="bullet"/>
      <w:lvlText w:val="•"/>
      <w:lvlJc w:val="left"/>
      <w:pPr>
        <w:tabs>
          <w:tab w:val="num" w:pos="5760"/>
        </w:tabs>
        <w:ind w:left="5760" w:hanging="360"/>
      </w:pPr>
      <w:rPr>
        <w:rFonts w:ascii="Arial" w:hAnsi="Arial" w:hint="default"/>
      </w:rPr>
    </w:lvl>
    <w:lvl w:ilvl="8" w:tplc="290C13D8" w:tentative="1">
      <w:start w:val="1"/>
      <w:numFmt w:val="bullet"/>
      <w:lvlText w:val="•"/>
      <w:lvlJc w:val="left"/>
      <w:pPr>
        <w:tabs>
          <w:tab w:val="num" w:pos="6480"/>
        </w:tabs>
        <w:ind w:left="6480" w:hanging="360"/>
      </w:pPr>
      <w:rPr>
        <w:rFonts w:ascii="Arial" w:hAnsi="Arial" w:hint="default"/>
      </w:rPr>
    </w:lvl>
  </w:abstractNum>
  <w:abstractNum w:abstractNumId="13">
    <w:nsid w:val="78496676"/>
    <w:multiLevelType w:val="hybridMultilevel"/>
    <w:tmpl w:val="3746FB08"/>
    <w:lvl w:ilvl="0" w:tplc="F314E1D2">
      <w:start w:val="1"/>
      <w:numFmt w:val="bullet"/>
      <w:lvlText w:val=""/>
      <w:lvlJc w:val="left"/>
      <w:pPr>
        <w:tabs>
          <w:tab w:val="num" w:pos="720"/>
        </w:tabs>
        <w:ind w:left="720" w:hanging="360"/>
      </w:pPr>
      <w:rPr>
        <w:rFonts w:ascii="Wingdings" w:hAnsi="Wingdings" w:hint="default"/>
      </w:rPr>
    </w:lvl>
    <w:lvl w:ilvl="1" w:tplc="F7366436" w:tentative="1">
      <w:start w:val="1"/>
      <w:numFmt w:val="bullet"/>
      <w:lvlText w:val=""/>
      <w:lvlJc w:val="left"/>
      <w:pPr>
        <w:tabs>
          <w:tab w:val="num" w:pos="1440"/>
        </w:tabs>
        <w:ind w:left="1440" w:hanging="360"/>
      </w:pPr>
      <w:rPr>
        <w:rFonts w:ascii="Wingdings" w:hAnsi="Wingdings" w:hint="default"/>
      </w:rPr>
    </w:lvl>
    <w:lvl w:ilvl="2" w:tplc="C1B013EA" w:tentative="1">
      <w:start w:val="1"/>
      <w:numFmt w:val="bullet"/>
      <w:lvlText w:val=""/>
      <w:lvlJc w:val="left"/>
      <w:pPr>
        <w:tabs>
          <w:tab w:val="num" w:pos="2160"/>
        </w:tabs>
        <w:ind w:left="2160" w:hanging="360"/>
      </w:pPr>
      <w:rPr>
        <w:rFonts w:ascii="Wingdings" w:hAnsi="Wingdings" w:hint="default"/>
      </w:rPr>
    </w:lvl>
    <w:lvl w:ilvl="3" w:tplc="60CCE22C" w:tentative="1">
      <w:start w:val="1"/>
      <w:numFmt w:val="bullet"/>
      <w:lvlText w:val=""/>
      <w:lvlJc w:val="left"/>
      <w:pPr>
        <w:tabs>
          <w:tab w:val="num" w:pos="2880"/>
        </w:tabs>
        <w:ind w:left="2880" w:hanging="360"/>
      </w:pPr>
      <w:rPr>
        <w:rFonts w:ascii="Wingdings" w:hAnsi="Wingdings" w:hint="default"/>
      </w:rPr>
    </w:lvl>
    <w:lvl w:ilvl="4" w:tplc="724654C4" w:tentative="1">
      <w:start w:val="1"/>
      <w:numFmt w:val="bullet"/>
      <w:lvlText w:val=""/>
      <w:lvlJc w:val="left"/>
      <w:pPr>
        <w:tabs>
          <w:tab w:val="num" w:pos="3600"/>
        </w:tabs>
        <w:ind w:left="3600" w:hanging="360"/>
      </w:pPr>
      <w:rPr>
        <w:rFonts w:ascii="Wingdings" w:hAnsi="Wingdings" w:hint="default"/>
      </w:rPr>
    </w:lvl>
    <w:lvl w:ilvl="5" w:tplc="3D02FA48" w:tentative="1">
      <w:start w:val="1"/>
      <w:numFmt w:val="bullet"/>
      <w:lvlText w:val=""/>
      <w:lvlJc w:val="left"/>
      <w:pPr>
        <w:tabs>
          <w:tab w:val="num" w:pos="4320"/>
        </w:tabs>
        <w:ind w:left="4320" w:hanging="360"/>
      </w:pPr>
      <w:rPr>
        <w:rFonts w:ascii="Wingdings" w:hAnsi="Wingdings" w:hint="default"/>
      </w:rPr>
    </w:lvl>
    <w:lvl w:ilvl="6" w:tplc="52B44862" w:tentative="1">
      <w:start w:val="1"/>
      <w:numFmt w:val="bullet"/>
      <w:lvlText w:val=""/>
      <w:lvlJc w:val="left"/>
      <w:pPr>
        <w:tabs>
          <w:tab w:val="num" w:pos="5040"/>
        </w:tabs>
        <w:ind w:left="5040" w:hanging="360"/>
      </w:pPr>
      <w:rPr>
        <w:rFonts w:ascii="Wingdings" w:hAnsi="Wingdings" w:hint="default"/>
      </w:rPr>
    </w:lvl>
    <w:lvl w:ilvl="7" w:tplc="63F0768A" w:tentative="1">
      <w:start w:val="1"/>
      <w:numFmt w:val="bullet"/>
      <w:lvlText w:val=""/>
      <w:lvlJc w:val="left"/>
      <w:pPr>
        <w:tabs>
          <w:tab w:val="num" w:pos="5760"/>
        </w:tabs>
        <w:ind w:left="5760" w:hanging="360"/>
      </w:pPr>
      <w:rPr>
        <w:rFonts w:ascii="Wingdings" w:hAnsi="Wingdings" w:hint="default"/>
      </w:rPr>
    </w:lvl>
    <w:lvl w:ilvl="8" w:tplc="29E6A600" w:tentative="1">
      <w:start w:val="1"/>
      <w:numFmt w:val="bullet"/>
      <w:lvlText w:val=""/>
      <w:lvlJc w:val="left"/>
      <w:pPr>
        <w:tabs>
          <w:tab w:val="num" w:pos="6480"/>
        </w:tabs>
        <w:ind w:left="6480" w:hanging="360"/>
      </w:pPr>
      <w:rPr>
        <w:rFonts w:ascii="Wingdings" w:hAnsi="Wingdings" w:hint="default"/>
      </w:rPr>
    </w:lvl>
  </w:abstractNum>
  <w:abstractNum w:abstractNumId="14">
    <w:nsid w:val="7A7D717D"/>
    <w:multiLevelType w:val="hybridMultilevel"/>
    <w:tmpl w:val="44E2F22C"/>
    <w:lvl w:ilvl="0" w:tplc="14F42FCE">
      <w:start w:val="1"/>
      <w:numFmt w:val="bullet"/>
      <w:lvlText w:val=""/>
      <w:lvlJc w:val="left"/>
      <w:pPr>
        <w:tabs>
          <w:tab w:val="num" w:pos="720"/>
        </w:tabs>
        <w:ind w:left="720" w:hanging="360"/>
      </w:pPr>
      <w:rPr>
        <w:rFonts w:ascii="Wingdings" w:hAnsi="Wingdings" w:hint="default"/>
      </w:rPr>
    </w:lvl>
    <w:lvl w:ilvl="1" w:tplc="7440531C" w:tentative="1">
      <w:start w:val="1"/>
      <w:numFmt w:val="bullet"/>
      <w:lvlText w:val=""/>
      <w:lvlJc w:val="left"/>
      <w:pPr>
        <w:tabs>
          <w:tab w:val="num" w:pos="1440"/>
        </w:tabs>
        <w:ind w:left="1440" w:hanging="360"/>
      </w:pPr>
      <w:rPr>
        <w:rFonts w:ascii="Wingdings" w:hAnsi="Wingdings" w:hint="default"/>
      </w:rPr>
    </w:lvl>
    <w:lvl w:ilvl="2" w:tplc="DD3E4E4C" w:tentative="1">
      <w:start w:val="1"/>
      <w:numFmt w:val="bullet"/>
      <w:lvlText w:val=""/>
      <w:lvlJc w:val="left"/>
      <w:pPr>
        <w:tabs>
          <w:tab w:val="num" w:pos="2160"/>
        </w:tabs>
        <w:ind w:left="2160" w:hanging="360"/>
      </w:pPr>
      <w:rPr>
        <w:rFonts w:ascii="Wingdings" w:hAnsi="Wingdings" w:hint="default"/>
      </w:rPr>
    </w:lvl>
    <w:lvl w:ilvl="3" w:tplc="41CCAB54" w:tentative="1">
      <w:start w:val="1"/>
      <w:numFmt w:val="bullet"/>
      <w:lvlText w:val=""/>
      <w:lvlJc w:val="left"/>
      <w:pPr>
        <w:tabs>
          <w:tab w:val="num" w:pos="2880"/>
        </w:tabs>
        <w:ind w:left="2880" w:hanging="360"/>
      </w:pPr>
      <w:rPr>
        <w:rFonts w:ascii="Wingdings" w:hAnsi="Wingdings" w:hint="default"/>
      </w:rPr>
    </w:lvl>
    <w:lvl w:ilvl="4" w:tplc="5EE4ED78" w:tentative="1">
      <w:start w:val="1"/>
      <w:numFmt w:val="bullet"/>
      <w:lvlText w:val=""/>
      <w:lvlJc w:val="left"/>
      <w:pPr>
        <w:tabs>
          <w:tab w:val="num" w:pos="3600"/>
        </w:tabs>
        <w:ind w:left="3600" w:hanging="360"/>
      </w:pPr>
      <w:rPr>
        <w:rFonts w:ascii="Wingdings" w:hAnsi="Wingdings" w:hint="default"/>
      </w:rPr>
    </w:lvl>
    <w:lvl w:ilvl="5" w:tplc="BD6685AA" w:tentative="1">
      <w:start w:val="1"/>
      <w:numFmt w:val="bullet"/>
      <w:lvlText w:val=""/>
      <w:lvlJc w:val="left"/>
      <w:pPr>
        <w:tabs>
          <w:tab w:val="num" w:pos="4320"/>
        </w:tabs>
        <w:ind w:left="4320" w:hanging="360"/>
      </w:pPr>
      <w:rPr>
        <w:rFonts w:ascii="Wingdings" w:hAnsi="Wingdings" w:hint="default"/>
      </w:rPr>
    </w:lvl>
    <w:lvl w:ilvl="6" w:tplc="6FD00F1C" w:tentative="1">
      <w:start w:val="1"/>
      <w:numFmt w:val="bullet"/>
      <w:lvlText w:val=""/>
      <w:lvlJc w:val="left"/>
      <w:pPr>
        <w:tabs>
          <w:tab w:val="num" w:pos="5040"/>
        </w:tabs>
        <w:ind w:left="5040" w:hanging="360"/>
      </w:pPr>
      <w:rPr>
        <w:rFonts w:ascii="Wingdings" w:hAnsi="Wingdings" w:hint="default"/>
      </w:rPr>
    </w:lvl>
    <w:lvl w:ilvl="7" w:tplc="E44CF8B6" w:tentative="1">
      <w:start w:val="1"/>
      <w:numFmt w:val="bullet"/>
      <w:lvlText w:val=""/>
      <w:lvlJc w:val="left"/>
      <w:pPr>
        <w:tabs>
          <w:tab w:val="num" w:pos="5760"/>
        </w:tabs>
        <w:ind w:left="5760" w:hanging="360"/>
      </w:pPr>
      <w:rPr>
        <w:rFonts w:ascii="Wingdings" w:hAnsi="Wingdings" w:hint="default"/>
      </w:rPr>
    </w:lvl>
    <w:lvl w:ilvl="8" w:tplc="2118F4E4" w:tentative="1">
      <w:start w:val="1"/>
      <w:numFmt w:val="bullet"/>
      <w:lvlText w:val=""/>
      <w:lvlJc w:val="left"/>
      <w:pPr>
        <w:tabs>
          <w:tab w:val="num" w:pos="6480"/>
        </w:tabs>
        <w:ind w:left="6480" w:hanging="360"/>
      </w:pPr>
      <w:rPr>
        <w:rFonts w:ascii="Wingdings" w:hAnsi="Wingdings" w:hint="default"/>
      </w:rPr>
    </w:lvl>
  </w:abstractNum>
  <w:abstractNum w:abstractNumId="15">
    <w:nsid w:val="7AAA298C"/>
    <w:multiLevelType w:val="hybridMultilevel"/>
    <w:tmpl w:val="3A2AEF14"/>
    <w:lvl w:ilvl="0" w:tplc="8F18037A">
      <w:start w:val="1"/>
      <w:numFmt w:val="bullet"/>
      <w:lvlText w:val=""/>
      <w:lvlJc w:val="left"/>
      <w:pPr>
        <w:ind w:left="720" w:hanging="360"/>
      </w:pPr>
      <w:rPr>
        <w:rFonts w:ascii="Wingdings" w:hAnsi="Wingdings" w:hint="default"/>
      </w:rPr>
    </w:lvl>
    <w:lvl w:ilvl="1" w:tplc="C370142A" w:tentative="1">
      <w:start w:val="1"/>
      <w:numFmt w:val="bullet"/>
      <w:lvlText w:val="o"/>
      <w:lvlJc w:val="left"/>
      <w:pPr>
        <w:ind w:left="1440" w:hanging="360"/>
      </w:pPr>
      <w:rPr>
        <w:rFonts w:ascii="Courier New" w:hAnsi="Courier New" w:cs="Courier New" w:hint="default"/>
      </w:rPr>
    </w:lvl>
    <w:lvl w:ilvl="2" w:tplc="D668E7AA" w:tentative="1">
      <w:start w:val="1"/>
      <w:numFmt w:val="bullet"/>
      <w:lvlText w:val=""/>
      <w:lvlJc w:val="left"/>
      <w:pPr>
        <w:ind w:left="2160" w:hanging="360"/>
      </w:pPr>
      <w:rPr>
        <w:rFonts w:ascii="Wingdings" w:hAnsi="Wingdings" w:hint="default"/>
      </w:rPr>
    </w:lvl>
    <w:lvl w:ilvl="3" w:tplc="2B3037E4" w:tentative="1">
      <w:start w:val="1"/>
      <w:numFmt w:val="bullet"/>
      <w:lvlText w:val=""/>
      <w:lvlJc w:val="left"/>
      <w:pPr>
        <w:ind w:left="2880" w:hanging="360"/>
      </w:pPr>
      <w:rPr>
        <w:rFonts w:ascii="Symbol" w:hAnsi="Symbol" w:hint="default"/>
      </w:rPr>
    </w:lvl>
    <w:lvl w:ilvl="4" w:tplc="92D0B996" w:tentative="1">
      <w:start w:val="1"/>
      <w:numFmt w:val="bullet"/>
      <w:lvlText w:val="o"/>
      <w:lvlJc w:val="left"/>
      <w:pPr>
        <w:ind w:left="3600" w:hanging="360"/>
      </w:pPr>
      <w:rPr>
        <w:rFonts w:ascii="Courier New" w:hAnsi="Courier New" w:cs="Courier New" w:hint="default"/>
      </w:rPr>
    </w:lvl>
    <w:lvl w:ilvl="5" w:tplc="3B5829F6" w:tentative="1">
      <w:start w:val="1"/>
      <w:numFmt w:val="bullet"/>
      <w:lvlText w:val=""/>
      <w:lvlJc w:val="left"/>
      <w:pPr>
        <w:ind w:left="4320" w:hanging="360"/>
      </w:pPr>
      <w:rPr>
        <w:rFonts w:ascii="Wingdings" w:hAnsi="Wingdings" w:hint="default"/>
      </w:rPr>
    </w:lvl>
    <w:lvl w:ilvl="6" w:tplc="0FC2EF44" w:tentative="1">
      <w:start w:val="1"/>
      <w:numFmt w:val="bullet"/>
      <w:lvlText w:val=""/>
      <w:lvlJc w:val="left"/>
      <w:pPr>
        <w:ind w:left="5040" w:hanging="360"/>
      </w:pPr>
      <w:rPr>
        <w:rFonts w:ascii="Symbol" w:hAnsi="Symbol" w:hint="default"/>
      </w:rPr>
    </w:lvl>
    <w:lvl w:ilvl="7" w:tplc="90B889EA" w:tentative="1">
      <w:start w:val="1"/>
      <w:numFmt w:val="bullet"/>
      <w:lvlText w:val="o"/>
      <w:lvlJc w:val="left"/>
      <w:pPr>
        <w:ind w:left="5760" w:hanging="360"/>
      </w:pPr>
      <w:rPr>
        <w:rFonts w:ascii="Courier New" w:hAnsi="Courier New" w:cs="Courier New" w:hint="default"/>
      </w:rPr>
    </w:lvl>
    <w:lvl w:ilvl="8" w:tplc="58B8FA42"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4"/>
  </w:num>
  <w:num w:numId="5">
    <w:abstractNumId w:val="12"/>
  </w:num>
  <w:num w:numId="6">
    <w:abstractNumId w:val="4"/>
  </w:num>
  <w:num w:numId="7">
    <w:abstractNumId w:val="7"/>
  </w:num>
  <w:num w:numId="8">
    <w:abstractNumId w:val="5"/>
  </w:num>
  <w:num w:numId="9">
    <w:abstractNumId w:val="11"/>
  </w:num>
  <w:num w:numId="10">
    <w:abstractNumId w:val="10"/>
  </w:num>
  <w:num w:numId="11">
    <w:abstractNumId w:val="0"/>
  </w:num>
  <w:num w:numId="12">
    <w:abstractNumId w:val="1"/>
  </w:num>
  <w:num w:numId="13">
    <w:abstractNumId w:val="15"/>
  </w:num>
  <w:num w:numId="14">
    <w:abstractNumId w:val="3"/>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A28"/>
    <w:rsid w:val="000E048C"/>
    <w:rsid w:val="00197A28"/>
    <w:rsid w:val="00403739"/>
    <w:rsid w:val="007C695F"/>
    <w:rsid w:val="009D50B1"/>
    <w:rsid w:val="00E82D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F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F56"/>
  </w:style>
  <w:style w:type="paragraph" w:styleId="Footer">
    <w:name w:val="footer"/>
    <w:basedOn w:val="Normal"/>
    <w:link w:val="FooterChar"/>
    <w:uiPriority w:val="99"/>
    <w:unhideWhenUsed/>
    <w:rsid w:val="00201F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F56"/>
  </w:style>
  <w:style w:type="paragraph" w:styleId="BalloonText">
    <w:name w:val="Balloon Text"/>
    <w:basedOn w:val="Normal"/>
    <w:link w:val="BalloonTextChar"/>
    <w:uiPriority w:val="99"/>
    <w:semiHidden/>
    <w:unhideWhenUsed/>
    <w:rsid w:val="00201F5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01F56"/>
    <w:rPr>
      <w:rFonts w:ascii="Tahoma" w:hAnsi="Tahoma" w:cs="Tahoma"/>
      <w:sz w:val="16"/>
      <w:szCs w:val="16"/>
    </w:rPr>
  </w:style>
  <w:style w:type="paragraph" w:styleId="ListParagraph">
    <w:name w:val="List Paragraph"/>
    <w:basedOn w:val="Normal"/>
    <w:uiPriority w:val="34"/>
    <w:qFormat/>
    <w:rsid w:val="0038140B"/>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635696"/>
    <w:pPr>
      <w:spacing w:after="0" w:line="240" w:lineRule="auto"/>
      <w:jc w:val="both"/>
    </w:pPr>
    <w:rPr>
      <w:rFonts w:ascii="Arial"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6356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uiPriority w:val="99"/>
    <w:rsid w:val="00635696"/>
    <w:rPr>
      <w:rFonts w:cs="Times New Roman"/>
      <w:vertAlign w:val="superscript"/>
    </w:rPr>
  </w:style>
  <w:style w:type="character" w:styleId="Hyperlink">
    <w:name w:val="Hyperlink"/>
    <w:uiPriority w:val="99"/>
    <w:unhideWhenUsed/>
    <w:rsid w:val="00E00F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F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F56"/>
  </w:style>
  <w:style w:type="paragraph" w:styleId="Footer">
    <w:name w:val="footer"/>
    <w:basedOn w:val="Normal"/>
    <w:link w:val="FooterChar"/>
    <w:uiPriority w:val="99"/>
    <w:unhideWhenUsed/>
    <w:rsid w:val="00201F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F56"/>
  </w:style>
  <w:style w:type="paragraph" w:styleId="BalloonText">
    <w:name w:val="Balloon Text"/>
    <w:basedOn w:val="Normal"/>
    <w:link w:val="BalloonTextChar"/>
    <w:uiPriority w:val="99"/>
    <w:semiHidden/>
    <w:unhideWhenUsed/>
    <w:rsid w:val="00201F5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01F56"/>
    <w:rPr>
      <w:rFonts w:ascii="Tahoma" w:hAnsi="Tahoma" w:cs="Tahoma"/>
      <w:sz w:val="16"/>
      <w:szCs w:val="16"/>
    </w:rPr>
  </w:style>
  <w:style w:type="paragraph" w:styleId="ListParagraph">
    <w:name w:val="List Paragraph"/>
    <w:basedOn w:val="Normal"/>
    <w:uiPriority w:val="34"/>
    <w:qFormat/>
    <w:rsid w:val="0038140B"/>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635696"/>
    <w:pPr>
      <w:spacing w:after="0" w:line="240" w:lineRule="auto"/>
      <w:jc w:val="both"/>
    </w:pPr>
    <w:rPr>
      <w:rFonts w:ascii="Arial"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635696"/>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uiPriority w:val="99"/>
    <w:rsid w:val="00635696"/>
    <w:rPr>
      <w:rFonts w:cs="Times New Roman"/>
      <w:vertAlign w:val="superscript"/>
    </w:rPr>
  </w:style>
  <w:style w:type="character" w:styleId="Hyperlink">
    <w:name w:val="Hyperlink"/>
    <w:uiPriority w:val="99"/>
    <w:unhideWhenUsed/>
    <w:rsid w:val="00E00F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unicef.org/pacificislands/IRC_CCSGuide_FullGuide_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D06F-397E-4E5F-9EF3-3A0ABF2F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Links>
    <vt:vector size="6" baseType="variant">
      <vt:variant>
        <vt:i4>2293772</vt:i4>
      </vt:variant>
      <vt:variant>
        <vt:i4>0</vt:i4>
      </vt:variant>
      <vt:variant>
        <vt:i4>0</vt:i4>
      </vt:variant>
      <vt:variant>
        <vt:i4>5</vt:i4>
      </vt:variant>
      <vt:variant>
        <vt:lpwstr>http://www.unicef.org/pacificislands/IRC_CCSGuide_FullGuide_lowres.pdf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5</cp:revision>
  <dcterms:created xsi:type="dcterms:W3CDTF">2015-02-16T09:03:00Z</dcterms:created>
  <dcterms:modified xsi:type="dcterms:W3CDTF">2015-02-17T09:56:00Z</dcterms:modified>
</cp:coreProperties>
</file>